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F1067" w14:textId="77777777" w:rsidR="00903C35" w:rsidRDefault="00903C35" w:rsidP="00903C35">
      <w:pPr>
        <w:pStyle w:val="NormalWeb"/>
        <w:shd w:val="clear" w:color="auto" w:fill="FFFFFF"/>
        <w:jc w:val="center"/>
        <w:rPr>
          <w:rFonts w:ascii="Tahoma" w:hAnsi="Tahoma" w:cs="Tahoma"/>
          <w:color w:val="000000"/>
          <w:sz w:val="22"/>
          <w:szCs w:val="22"/>
        </w:rPr>
      </w:pPr>
      <w:r>
        <w:rPr>
          <w:rFonts w:ascii="Tahoma" w:hAnsi="Tahoma" w:cs="Tahoma"/>
          <w:b/>
          <w:bCs/>
          <w:i/>
          <w:iCs/>
          <w:color w:val="663300"/>
          <w:sz w:val="27"/>
          <w:szCs w:val="27"/>
        </w:rPr>
        <w:t>DISCURSO DO PAPA FRANCISCO </w:t>
      </w:r>
      <w:r>
        <w:rPr>
          <w:rFonts w:ascii="Tahoma" w:hAnsi="Tahoma" w:cs="Tahoma"/>
          <w:b/>
          <w:bCs/>
          <w:i/>
          <w:iCs/>
          <w:color w:val="663300"/>
          <w:sz w:val="27"/>
          <w:szCs w:val="27"/>
        </w:rPr>
        <w:br/>
        <w:t>AOS PARTICIPANTES NO CONGRESSO INTERNACIONAL </w:t>
      </w:r>
      <w:r>
        <w:rPr>
          <w:rFonts w:ascii="Tahoma" w:hAnsi="Tahoma" w:cs="Tahoma"/>
          <w:b/>
          <w:bCs/>
          <w:i/>
          <w:iCs/>
          <w:color w:val="663300"/>
          <w:sz w:val="27"/>
          <w:szCs w:val="27"/>
        </w:rPr>
        <w:br/>
        <w:t>DE PASTORAL DAS GRANDES CIDADES</w:t>
      </w:r>
    </w:p>
    <w:p w14:paraId="40450028" w14:textId="77777777" w:rsidR="00903C35" w:rsidRDefault="00903C35" w:rsidP="00903C35">
      <w:pPr>
        <w:pStyle w:val="NormalWeb"/>
        <w:shd w:val="clear" w:color="auto" w:fill="FFFFFF"/>
        <w:jc w:val="center"/>
        <w:rPr>
          <w:rFonts w:ascii="Tahoma" w:hAnsi="Tahoma" w:cs="Tahoma"/>
          <w:color w:val="000000"/>
          <w:sz w:val="22"/>
          <w:szCs w:val="22"/>
        </w:rPr>
      </w:pPr>
      <w:r>
        <w:rPr>
          <w:rFonts w:ascii="Tahoma" w:hAnsi="Tahoma" w:cs="Tahoma"/>
          <w:i/>
          <w:iCs/>
          <w:color w:val="663300"/>
          <w:sz w:val="22"/>
          <w:szCs w:val="22"/>
        </w:rPr>
        <w:t>Sala do Consistório</w:t>
      </w:r>
      <w:r>
        <w:rPr>
          <w:rFonts w:ascii="Tahoma" w:hAnsi="Tahoma" w:cs="Tahoma"/>
          <w:i/>
          <w:iCs/>
          <w:color w:val="663300"/>
          <w:sz w:val="22"/>
          <w:szCs w:val="22"/>
        </w:rPr>
        <w:br/>
        <w:t xml:space="preserve">Quinta-feira, 27 de </w:t>
      </w:r>
      <w:proofErr w:type="gramStart"/>
      <w:r>
        <w:rPr>
          <w:rFonts w:ascii="Tahoma" w:hAnsi="Tahoma" w:cs="Tahoma"/>
          <w:i/>
          <w:iCs/>
          <w:color w:val="663300"/>
          <w:sz w:val="22"/>
          <w:szCs w:val="22"/>
        </w:rPr>
        <w:t>Novembro</w:t>
      </w:r>
      <w:proofErr w:type="gramEnd"/>
      <w:r>
        <w:rPr>
          <w:rFonts w:ascii="Tahoma" w:hAnsi="Tahoma" w:cs="Tahoma"/>
          <w:i/>
          <w:iCs/>
          <w:color w:val="663300"/>
          <w:sz w:val="22"/>
          <w:szCs w:val="22"/>
        </w:rPr>
        <w:t xml:space="preserve"> de 2014</w:t>
      </w:r>
    </w:p>
    <w:p w14:paraId="3223D5F9" w14:textId="77777777" w:rsidR="00903C35" w:rsidRDefault="00903C35" w:rsidP="00903C35">
      <w:pPr>
        <w:pStyle w:val="NormalWeb"/>
        <w:shd w:val="clear" w:color="auto" w:fill="FFFFFF"/>
        <w:rPr>
          <w:rFonts w:ascii="Tahoma" w:hAnsi="Tahoma" w:cs="Tahoma"/>
          <w:color w:val="000000"/>
          <w:sz w:val="22"/>
          <w:szCs w:val="22"/>
        </w:rPr>
      </w:pPr>
      <w:bookmarkStart w:id="0" w:name="_GoBack"/>
      <w:bookmarkEnd w:id="0"/>
      <w:r>
        <w:rPr>
          <w:rFonts w:ascii="Tahoma" w:hAnsi="Tahoma" w:cs="Tahoma"/>
          <w:color w:val="000000"/>
          <w:sz w:val="22"/>
          <w:szCs w:val="22"/>
        </w:rPr>
        <w:t> </w:t>
      </w:r>
    </w:p>
    <w:p w14:paraId="23D48A53" w14:textId="77777777" w:rsidR="00903C35" w:rsidRDefault="00903C35" w:rsidP="00903C35">
      <w:pPr>
        <w:pStyle w:val="NormalWeb"/>
        <w:shd w:val="clear" w:color="auto" w:fill="FFFFFF"/>
        <w:rPr>
          <w:rFonts w:ascii="Tahoma" w:hAnsi="Tahoma" w:cs="Tahoma"/>
          <w:color w:val="000000"/>
          <w:sz w:val="22"/>
          <w:szCs w:val="22"/>
        </w:rPr>
      </w:pPr>
      <w:r>
        <w:rPr>
          <w:rFonts w:ascii="Tahoma" w:hAnsi="Tahoma" w:cs="Tahoma"/>
          <w:i/>
          <w:iCs/>
          <w:color w:val="000000"/>
          <w:sz w:val="22"/>
          <w:szCs w:val="22"/>
        </w:rPr>
        <w:t>Prezados irmãos</w:t>
      </w:r>
    </w:p>
    <w:p w14:paraId="2BCB55F7" w14:textId="77777777" w:rsidR="00903C35" w:rsidRDefault="00903C35" w:rsidP="00903C35">
      <w:pPr>
        <w:pStyle w:val="NormalWeb"/>
        <w:shd w:val="clear" w:color="auto" w:fill="FFFFFF"/>
        <w:rPr>
          <w:rFonts w:ascii="Tahoma" w:hAnsi="Tahoma" w:cs="Tahoma"/>
          <w:color w:val="000000"/>
          <w:sz w:val="22"/>
          <w:szCs w:val="22"/>
        </w:rPr>
      </w:pPr>
      <w:r>
        <w:rPr>
          <w:rFonts w:ascii="Tahoma" w:hAnsi="Tahoma" w:cs="Tahoma"/>
          <w:color w:val="000000"/>
          <w:sz w:val="22"/>
          <w:szCs w:val="22"/>
        </w:rPr>
        <w:t xml:space="preserve">Agradeço-vos a vossa participação neste encontro, dando continuidade ao momento preparatório que teve lugar em Barcelona no passado mês de </w:t>
      </w:r>
      <w:proofErr w:type="gramStart"/>
      <w:r>
        <w:rPr>
          <w:rFonts w:ascii="Tahoma" w:hAnsi="Tahoma" w:cs="Tahoma"/>
          <w:color w:val="000000"/>
          <w:sz w:val="22"/>
          <w:szCs w:val="22"/>
        </w:rPr>
        <w:t>Maio</w:t>
      </w:r>
      <w:proofErr w:type="gramEnd"/>
      <w:r>
        <w:rPr>
          <w:rFonts w:ascii="Tahoma" w:hAnsi="Tahoma" w:cs="Tahoma"/>
          <w:color w:val="000000"/>
          <w:sz w:val="22"/>
          <w:szCs w:val="22"/>
        </w:rPr>
        <w:t xml:space="preserve">. Estou grato ao Cardeal </w:t>
      </w:r>
      <w:proofErr w:type="spellStart"/>
      <w:r>
        <w:rPr>
          <w:rFonts w:ascii="Tahoma" w:hAnsi="Tahoma" w:cs="Tahoma"/>
          <w:color w:val="000000"/>
          <w:sz w:val="22"/>
          <w:szCs w:val="22"/>
        </w:rPr>
        <w:t>Sistach</w:t>
      </w:r>
      <w:proofErr w:type="spellEnd"/>
      <w:r>
        <w:rPr>
          <w:rFonts w:ascii="Tahoma" w:hAnsi="Tahoma" w:cs="Tahoma"/>
          <w:color w:val="000000"/>
          <w:sz w:val="22"/>
          <w:szCs w:val="22"/>
        </w:rPr>
        <w:t xml:space="preserve"> pelas suas palavras de apresentação.</w:t>
      </w:r>
    </w:p>
    <w:p w14:paraId="32ADA6F8" w14:textId="77777777" w:rsidR="00903C35" w:rsidRDefault="00903C35" w:rsidP="00903C35">
      <w:pPr>
        <w:pStyle w:val="NormalWeb"/>
        <w:shd w:val="clear" w:color="auto" w:fill="FFFFFF"/>
        <w:rPr>
          <w:rFonts w:ascii="Tahoma" w:hAnsi="Tahoma" w:cs="Tahoma"/>
          <w:color w:val="000000"/>
          <w:sz w:val="22"/>
          <w:szCs w:val="22"/>
        </w:rPr>
      </w:pPr>
      <w:r>
        <w:rPr>
          <w:rFonts w:ascii="Tahoma" w:hAnsi="Tahoma" w:cs="Tahoma"/>
          <w:color w:val="000000"/>
          <w:sz w:val="22"/>
          <w:szCs w:val="22"/>
        </w:rPr>
        <w:t xml:space="preserve">Mais do que pronunciar um discurso formal — em parte, porque gostaria de ser um pouco espontâneo e, em parte, porque não tive tempo para preparar um discurso formal: entre aqueles da Turquia e os outros da Europa, eu estava muito atarefado... — falar-vos-ei a partir da minha experiência pessoal, de alguém que foi pastor de uma cidade populosa e multicultural como Buenos Aires. E também da experiência que pudemos realizar juntos, como bispos das 11 dioceses que fazem parte da região eclesiástica; juntamente com eles, começando a partir de vários âmbitos e propostas, em comunhão eclesial quisemos enfrentar alguns </w:t>
      </w:r>
      <w:proofErr w:type="spellStart"/>
      <w:r>
        <w:rPr>
          <w:rFonts w:ascii="Tahoma" w:hAnsi="Tahoma" w:cs="Tahoma"/>
          <w:color w:val="000000"/>
          <w:sz w:val="22"/>
          <w:szCs w:val="22"/>
        </w:rPr>
        <w:t>aspectos</w:t>
      </w:r>
      <w:proofErr w:type="spellEnd"/>
      <w:r>
        <w:rPr>
          <w:rFonts w:ascii="Tahoma" w:hAnsi="Tahoma" w:cs="Tahoma"/>
          <w:color w:val="000000"/>
          <w:sz w:val="22"/>
          <w:szCs w:val="22"/>
        </w:rPr>
        <w:t xml:space="preserve"> pastorais para a evangelização daquele aglomerado urbano com uma população de cerca de 13 milhões de habitantes, nas 11 dioceses: Buenos Aires conta três milhões de habitantes à noite e, durante o dia, quase oito milhões de pessoas que vêm à cidade. Mas no total são 13 milhões. Ocupa o décimo terceiro lugar entre as cidades mais densamente povoadas do mundo. Ao meditar convosco, desejo entrar nesta «corrente» para abrir novos caminhos, mas também quero ajudar a avaliar possíveis temores, que de certo modo todos nós temos, e que nos confundem e paralisam.</w:t>
      </w:r>
    </w:p>
    <w:p w14:paraId="4AEB4173" w14:textId="77777777" w:rsidR="00903C35" w:rsidRDefault="00903C35" w:rsidP="00903C35">
      <w:pPr>
        <w:pStyle w:val="NormalWeb"/>
        <w:shd w:val="clear" w:color="auto" w:fill="FFFFFF"/>
        <w:rPr>
          <w:rFonts w:ascii="Tahoma" w:hAnsi="Tahoma" w:cs="Tahoma"/>
          <w:color w:val="000000"/>
          <w:sz w:val="22"/>
          <w:szCs w:val="22"/>
        </w:rPr>
      </w:pPr>
      <w:r>
        <w:rPr>
          <w:rFonts w:ascii="Tahoma" w:hAnsi="Tahoma" w:cs="Tahoma"/>
          <w:color w:val="000000"/>
          <w:sz w:val="22"/>
          <w:szCs w:val="22"/>
        </w:rPr>
        <w:t>Na</w:t>
      </w:r>
      <w:r>
        <w:rPr>
          <w:rFonts w:ascii="Tahoma" w:hAnsi="Tahoma" w:cs="Tahoma"/>
          <w:i/>
          <w:iCs/>
          <w:color w:val="000000"/>
          <w:sz w:val="22"/>
          <w:szCs w:val="22"/>
        </w:rPr>
        <w:t> </w:t>
      </w:r>
      <w:proofErr w:type="spellStart"/>
      <w:r>
        <w:rPr>
          <w:rFonts w:ascii="Tahoma" w:hAnsi="Tahoma" w:cs="Tahoma"/>
          <w:i/>
          <w:iCs/>
          <w:color w:val="000000"/>
          <w:sz w:val="22"/>
          <w:szCs w:val="22"/>
        </w:rPr>
        <w:fldChar w:fldCharType="begin"/>
      </w:r>
      <w:r>
        <w:rPr>
          <w:rFonts w:ascii="Tahoma" w:hAnsi="Tahoma" w:cs="Tahoma"/>
          <w:i/>
          <w:iCs/>
          <w:color w:val="000000"/>
          <w:sz w:val="22"/>
          <w:szCs w:val="22"/>
        </w:rPr>
        <w:instrText xml:space="preserve"> HYPERLINK "http://w2.vatican.va/content/francesco/pt/apost_exhortations/documents/papa-francesco_esortazione-ap_20131124_evangelii-gaudium.html" </w:instrText>
      </w:r>
      <w:r>
        <w:rPr>
          <w:rFonts w:ascii="Tahoma" w:hAnsi="Tahoma" w:cs="Tahoma"/>
          <w:i/>
          <w:iCs/>
          <w:color w:val="000000"/>
          <w:sz w:val="22"/>
          <w:szCs w:val="22"/>
        </w:rPr>
        <w:fldChar w:fldCharType="separate"/>
      </w:r>
      <w:r>
        <w:rPr>
          <w:rStyle w:val="Hiperligao"/>
          <w:rFonts w:ascii="Tahoma" w:hAnsi="Tahoma" w:cs="Tahoma"/>
          <w:i/>
          <w:iCs/>
          <w:color w:val="000000"/>
          <w:sz w:val="22"/>
          <w:szCs w:val="22"/>
        </w:rPr>
        <w:t>Evangelii</w:t>
      </w:r>
      <w:proofErr w:type="spellEnd"/>
      <w:r>
        <w:rPr>
          <w:rStyle w:val="Hiperligao"/>
          <w:rFonts w:ascii="Tahoma" w:hAnsi="Tahoma" w:cs="Tahoma"/>
          <w:i/>
          <w:iCs/>
          <w:color w:val="000000"/>
          <w:sz w:val="22"/>
          <w:szCs w:val="22"/>
        </w:rPr>
        <w:t xml:space="preserve"> </w:t>
      </w:r>
      <w:proofErr w:type="spellStart"/>
      <w:r>
        <w:rPr>
          <w:rStyle w:val="Hiperligao"/>
          <w:rFonts w:ascii="Tahoma" w:hAnsi="Tahoma" w:cs="Tahoma"/>
          <w:i/>
          <w:iCs/>
          <w:color w:val="000000"/>
          <w:sz w:val="22"/>
          <w:szCs w:val="22"/>
        </w:rPr>
        <w:t>gaudium</w:t>
      </w:r>
      <w:proofErr w:type="spellEnd"/>
      <w:r>
        <w:rPr>
          <w:rFonts w:ascii="Tahoma" w:hAnsi="Tahoma" w:cs="Tahoma"/>
          <w:i/>
          <w:iCs/>
          <w:color w:val="000000"/>
          <w:sz w:val="22"/>
          <w:szCs w:val="22"/>
        </w:rPr>
        <w:fldChar w:fldCharType="end"/>
      </w:r>
      <w:r>
        <w:rPr>
          <w:rFonts w:ascii="Tahoma" w:hAnsi="Tahoma" w:cs="Tahoma"/>
          <w:i/>
          <w:iCs/>
          <w:color w:val="000000"/>
          <w:sz w:val="22"/>
          <w:szCs w:val="22"/>
        </w:rPr>
        <w:t> </w:t>
      </w:r>
      <w:r>
        <w:rPr>
          <w:rFonts w:ascii="Tahoma" w:hAnsi="Tahoma" w:cs="Tahoma"/>
          <w:color w:val="000000"/>
          <w:sz w:val="22"/>
          <w:szCs w:val="22"/>
        </w:rPr>
        <w:t xml:space="preserve">eu quis chamar a atenção para a pastoral urbana, mas sem oposição à pastoral rural. Trata-se de uma excelente ocasião para aprofundar desafios e possíveis horizontes de uma pastoral urbana. Desafios, ou seja, lugares onde Deus nos chama; horizonte, </w:t>
      </w:r>
      <w:proofErr w:type="gramStart"/>
      <w:r>
        <w:rPr>
          <w:rFonts w:ascii="Tahoma" w:hAnsi="Tahoma" w:cs="Tahoma"/>
          <w:color w:val="000000"/>
          <w:sz w:val="22"/>
          <w:szCs w:val="22"/>
        </w:rPr>
        <w:t>isto é</w:t>
      </w:r>
      <w:proofErr w:type="gramEnd"/>
      <w:r>
        <w:rPr>
          <w:rFonts w:ascii="Tahoma" w:hAnsi="Tahoma" w:cs="Tahoma"/>
          <w:color w:val="000000"/>
          <w:sz w:val="22"/>
          <w:szCs w:val="22"/>
        </w:rPr>
        <w:t xml:space="preserve"> </w:t>
      </w:r>
      <w:proofErr w:type="spellStart"/>
      <w:r>
        <w:rPr>
          <w:rFonts w:ascii="Tahoma" w:hAnsi="Tahoma" w:cs="Tahoma"/>
          <w:color w:val="000000"/>
          <w:sz w:val="22"/>
          <w:szCs w:val="22"/>
        </w:rPr>
        <w:t>aspectos</w:t>
      </w:r>
      <w:proofErr w:type="spellEnd"/>
      <w:r>
        <w:rPr>
          <w:rFonts w:ascii="Tahoma" w:hAnsi="Tahoma" w:cs="Tahoma"/>
          <w:color w:val="000000"/>
          <w:sz w:val="22"/>
          <w:szCs w:val="22"/>
        </w:rPr>
        <w:t xml:space="preserve"> aos quais, na minha opinião, deveríamos prestar uma atenção especial. Apresento </w:t>
      </w:r>
      <w:proofErr w:type="gramStart"/>
      <w:r>
        <w:rPr>
          <w:rFonts w:ascii="Tahoma" w:hAnsi="Tahoma" w:cs="Tahoma"/>
          <w:color w:val="000000"/>
          <w:sz w:val="22"/>
          <w:szCs w:val="22"/>
        </w:rPr>
        <w:t>apenas quatro</w:t>
      </w:r>
      <w:proofErr w:type="gramEnd"/>
      <w:r>
        <w:rPr>
          <w:rFonts w:ascii="Tahoma" w:hAnsi="Tahoma" w:cs="Tahoma"/>
          <w:color w:val="000000"/>
          <w:sz w:val="22"/>
          <w:szCs w:val="22"/>
        </w:rPr>
        <w:t xml:space="preserve"> mas, sem dúvida, vós descobrireis outros!</w:t>
      </w:r>
    </w:p>
    <w:p w14:paraId="3E3AABF3" w14:textId="77777777" w:rsidR="00903C35" w:rsidRDefault="00903C35" w:rsidP="00903C35">
      <w:pPr>
        <w:pStyle w:val="NormalWeb"/>
        <w:shd w:val="clear" w:color="auto" w:fill="FFFFFF"/>
        <w:rPr>
          <w:rFonts w:ascii="Tahoma" w:hAnsi="Tahoma" w:cs="Tahoma"/>
          <w:color w:val="000000"/>
          <w:sz w:val="22"/>
          <w:szCs w:val="22"/>
        </w:rPr>
      </w:pPr>
      <w:r>
        <w:rPr>
          <w:rFonts w:ascii="Tahoma" w:hAnsi="Tahoma" w:cs="Tahoma"/>
          <w:color w:val="000000"/>
          <w:sz w:val="22"/>
          <w:szCs w:val="22"/>
        </w:rPr>
        <w:t>Primeiro, talvez o mais difícil: realizar uma mudança na nossa mentalidade pastoral. É preciso mudar!</w:t>
      </w:r>
    </w:p>
    <w:p w14:paraId="6BE35494" w14:textId="77777777" w:rsidR="00903C35" w:rsidRDefault="00903C35" w:rsidP="00903C35">
      <w:pPr>
        <w:pStyle w:val="NormalWeb"/>
        <w:shd w:val="clear" w:color="auto" w:fill="FFFFFF"/>
        <w:rPr>
          <w:rFonts w:ascii="Tahoma" w:hAnsi="Tahoma" w:cs="Tahoma"/>
          <w:color w:val="000000"/>
          <w:sz w:val="22"/>
          <w:szCs w:val="22"/>
        </w:rPr>
      </w:pPr>
      <w:r>
        <w:rPr>
          <w:rFonts w:ascii="Tahoma" w:hAnsi="Tahoma" w:cs="Tahoma"/>
          <w:color w:val="000000"/>
          <w:sz w:val="22"/>
          <w:szCs w:val="22"/>
        </w:rPr>
        <w:t>Na cidade temos necessidade de outros «mapas», de outros paradigmas, que nos ajudem a situar de novo os nossos pensamentos e as nossas atitudes. Não podemos permanecer desorientados, porque este desconcerto nos leva a errar o caminho, em primeiro lugar nós mesmos, mas depois confunde inclusive o povo de Deus e aquilo que ele procura com um coração sincero: a Vida, a Verdade e o Sentido.</w:t>
      </w:r>
    </w:p>
    <w:p w14:paraId="0B30A0AA" w14:textId="77777777" w:rsidR="00903C35" w:rsidRDefault="00903C35" w:rsidP="00903C35">
      <w:pPr>
        <w:pStyle w:val="NormalWeb"/>
        <w:shd w:val="clear" w:color="auto" w:fill="FFFFFF"/>
        <w:rPr>
          <w:rFonts w:ascii="Tahoma" w:hAnsi="Tahoma" w:cs="Tahoma"/>
          <w:color w:val="000000"/>
          <w:sz w:val="22"/>
          <w:szCs w:val="22"/>
        </w:rPr>
      </w:pPr>
      <w:r>
        <w:rPr>
          <w:rFonts w:ascii="Tahoma" w:hAnsi="Tahoma" w:cs="Tahoma"/>
          <w:color w:val="000000"/>
          <w:sz w:val="22"/>
          <w:szCs w:val="22"/>
        </w:rPr>
        <w:t xml:space="preserve">Nós vimos de uma prática pastoral secular, na qual a Igreja era o único ponto de referência da cultura. É verdade, esta é a nossa herança. Como Mestra genuína, ela sentiu a responsabilidade de delinear e de impor, não apenas as formas culturais, mas inclusive os valores e, mais profundamente, de traçar o imaginário pessoal e </w:t>
      </w:r>
      <w:proofErr w:type="spellStart"/>
      <w:r>
        <w:rPr>
          <w:rFonts w:ascii="Tahoma" w:hAnsi="Tahoma" w:cs="Tahoma"/>
          <w:color w:val="000000"/>
          <w:sz w:val="22"/>
          <w:szCs w:val="22"/>
        </w:rPr>
        <w:t>colectivo</w:t>
      </w:r>
      <w:proofErr w:type="spellEnd"/>
      <w:r>
        <w:rPr>
          <w:rFonts w:ascii="Tahoma" w:hAnsi="Tahoma" w:cs="Tahoma"/>
          <w:color w:val="000000"/>
          <w:sz w:val="22"/>
          <w:szCs w:val="22"/>
        </w:rPr>
        <w:t xml:space="preserve">, </w:t>
      </w:r>
      <w:r>
        <w:rPr>
          <w:rFonts w:ascii="Tahoma" w:hAnsi="Tahoma" w:cs="Tahoma"/>
          <w:color w:val="000000"/>
          <w:sz w:val="22"/>
          <w:szCs w:val="22"/>
        </w:rPr>
        <w:lastRenderedPageBreak/>
        <w:t>ou seja, as histórias, as bases sobre as quais as pessoas se apoiam para encontrar os significados últimos e as respostas às suas exigências vitais.</w:t>
      </w:r>
    </w:p>
    <w:p w14:paraId="639046A3" w14:textId="77777777" w:rsidR="00903C35" w:rsidRDefault="00903C35" w:rsidP="00903C35">
      <w:pPr>
        <w:pStyle w:val="NormalWeb"/>
        <w:shd w:val="clear" w:color="auto" w:fill="FFFFFF"/>
        <w:rPr>
          <w:rFonts w:ascii="Tahoma" w:hAnsi="Tahoma" w:cs="Tahoma"/>
          <w:color w:val="000000"/>
          <w:sz w:val="22"/>
          <w:szCs w:val="22"/>
        </w:rPr>
      </w:pPr>
      <w:r>
        <w:rPr>
          <w:rFonts w:ascii="Tahoma" w:hAnsi="Tahoma" w:cs="Tahoma"/>
          <w:color w:val="000000"/>
          <w:sz w:val="22"/>
          <w:szCs w:val="22"/>
        </w:rPr>
        <w:t>Contudo, já não vivemos naquela época. Ela já passou! Não vivemos mais no tempo da cristandade. Hoje já não somos os únicos que produzem cultura, nem os primeiros, nem os mais ouvidos. Por conseguinte, temos necessidade de uma mudança de mentalidade pastoral, mas não de uma «pastoral relativista» — não, isto não — que no seu desejo de estar presente na «cozinha cultural» perde o horizonte evangélico, deixando o homem confiado a si mesmo, emancipado da mão de Deus. Não, isto não! Este é um caminho relativista, o mais fácil. E ele não poderia chamar-se pastoral! Quem age assim não tem um verdadeiro interesse pelo homem, mas deixa-o à mercê de dois perigos igualmente graves: escondem-lhe Jesus e a verdade acerca do próprio homem. E esconder Jesus e a verdade sobre o homem são perigos graves! Um caminho que leva o homem à solidão da morte (cf.</w:t>
      </w:r>
      <w:r>
        <w:rPr>
          <w:rFonts w:ascii="Tahoma" w:hAnsi="Tahoma" w:cs="Tahoma"/>
          <w:i/>
          <w:iCs/>
          <w:color w:val="000000"/>
          <w:sz w:val="22"/>
          <w:szCs w:val="22"/>
        </w:rPr>
        <w:t> </w:t>
      </w:r>
      <w:proofErr w:type="spellStart"/>
      <w:r>
        <w:rPr>
          <w:rFonts w:ascii="Tahoma" w:hAnsi="Tahoma" w:cs="Tahoma"/>
          <w:i/>
          <w:iCs/>
          <w:color w:val="000000"/>
          <w:sz w:val="22"/>
          <w:szCs w:val="22"/>
        </w:rPr>
        <w:fldChar w:fldCharType="begin"/>
      </w:r>
      <w:r>
        <w:rPr>
          <w:rFonts w:ascii="Tahoma" w:hAnsi="Tahoma" w:cs="Tahoma"/>
          <w:i/>
          <w:iCs/>
          <w:color w:val="000000"/>
          <w:sz w:val="22"/>
          <w:szCs w:val="22"/>
        </w:rPr>
        <w:instrText xml:space="preserve"> HYPERLINK "http://w2.vatican.va/content/francesco/pt/apost_exhortations/documents/papa-francesco_esortazione-ap_20131124_evangelii-gaudium.html" \l "N%C3%A3o_ao_mundanismo_espiritual" </w:instrText>
      </w:r>
      <w:r>
        <w:rPr>
          <w:rFonts w:ascii="Tahoma" w:hAnsi="Tahoma" w:cs="Tahoma"/>
          <w:i/>
          <w:iCs/>
          <w:color w:val="000000"/>
          <w:sz w:val="22"/>
          <w:szCs w:val="22"/>
        </w:rPr>
        <w:fldChar w:fldCharType="separate"/>
      </w:r>
      <w:r>
        <w:rPr>
          <w:rStyle w:val="Hiperligao"/>
          <w:rFonts w:ascii="Tahoma" w:hAnsi="Tahoma" w:cs="Tahoma"/>
          <w:i/>
          <w:iCs/>
          <w:color w:val="000000"/>
          <w:sz w:val="22"/>
          <w:szCs w:val="22"/>
        </w:rPr>
        <w:t>Evangelii</w:t>
      </w:r>
      <w:proofErr w:type="spellEnd"/>
      <w:r>
        <w:rPr>
          <w:rStyle w:val="Hiperligao"/>
          <w:rFonts w:ascii="Tahoma" w:hAnsi="Tahoma" w:cs="Tahoma"/>
          <w:i/>
          <w:iCs/>
          <w:color w:val="000000"/>
          <w:sz w:val="22"/>
          <w:szCs w:val="22"/>
        </w:rPr>
        <w:t xml:space="preserve"> </w:t>
      </w:r>
      <w:proofErr w:type="spellStart"/>
      <w:r>
        <w:rPr>
          <w:rStyle w:val="Hiperligao"/>
          <w:rFonts w:ascii="Tahoma" w:hAnsi="Tahoma" w:cs="Tahoma"/>
          <w:i/>
          <w:iCs/>
          <w:color w:val="000000"/>
          <w:sz w:val="22"/>
          <w:szCs w:val="22"/>
        </w:rPr>
        <w:t>gaudium</w:t>
      </w:r>
      <w:proofErr w:type="spellEnd"/>
      <w:r>
        <w:rPr>
          <w:rFonts w:ascii="Tahoma" w:hAnsi="Tahoma" w:cs="Tahoma"/>
          <w:i/>
          <w:iCs/>
          <w:color w:val="000000"/>
          <w:sz w:val="22"/>
          <w:szCs w:val="22"/>
        </w:rPr>
        <w:fldChar w:fldCharType="end"/>
      </w:r>
      <w:hyperlink r:id="rId4" w:anchor="N%C3%A3o_ao_mundanismo_espiritual" w:history="1">
        <w:r>
          <w:rPr>
            <w:rStyle w:val="Hiperligao"/>
            <w:rFonts w:ascii="Tahoma" w:hAnsi="Tahoma" w:cs="Tahoma"/>
            <w:color w:val="000000"/>
            <w:sz w:val="22"/>
            <w:szCs w:val="22"/>
          </w:rPr>
          <w:t>, 93-97</w:t>
        </w:r>
      </w:hyperlink>
      <w:r>
        <w:rPr>
          <w:rFonts w:ascii="Tahoma" w:hAnsi="Tahoma" w:cs="Tahoma"/>
          <w:color w:val="000000"/>
          <w:sz w:val="22"/>
          <w:szCs w:val="22"/>
        </w:rPr>
        <w:t>).</w:t>
      </w:r>
    </w:p>
    <w:p w14:paraId="30F2D3DA" w14:textId="77777777" w:rsidR="00903C35" w:rsidRDefault="00903C35" w:rsidP="00903C35">
      <w:pPr>
        <w:pStyle w:val="NormalWeb"/>
        <w:shd w:val="clear" w:color="auto" w:fill="FFFFFF"/>
        <w:rPr>
          <w:rFonts w:ascii="Tahoma" w:hAnsi="Tahoma" w:cs="Tahoma"/>
          <w:color w:val="000000"/>
          <w:sz w:val="22"/>
          <w:szCs w:val="22"/>
        </w:rPr>
      </w:pPr>
      <w:r>
        <w:rPr>
          <w:rFonts w:ascii="Tahoma" w:hAnsi="Tahoma" w:cs="Tahoma"/>
          <w:color w:val="000000"/>
          <w:sz w:val="22"/>
          <w:szCs w:val="22"/>
        </w:rPr>
        <w:t>É preciso ter a coragem de realizar uma pastoral evangelizadora audaz e sem receios, porque o homem, a mulher, as famílias e os vários grupos que habitam na cidade esperam de nós, e precisam dela para a sua vida, a Boa Notícia que é Jesus e o seu Evangelho. Muitas vezes ouço dizer que as pessoas têm vergonha de se expor. Devemos trabalhar para não ter vergonha nem resistir ao anúncio de Jesus Cristo; é preciso procurar um modo... Trata-se de um trabalho-chave.</w:t>
      </w:r>
    </w:p>
    <w:p w14:paraId="6EB6169A" w14:textId="77777777" w:rsidR="00903C35" w:rsidRDefault="00903C35" w:rsidP="00903C35">
      <w:pPr>
        <w:pStyle w:val="NormalWeb"/>
        <w:shd w:val="clear" w:color="auto" w:fill="FFFFFF"/>
        <w:rPr>
          <w:rFonts w:ascii="Tahoma" w:hAnsi="Tahoma" w:cs="Tahoma"/>
          <w:color w:val="000000"/>
          <w:sz w:val="22"/>
          <w:szCs w:val="22"/>
        </w:rPr>
      </w:pPr>
      <w:r>
        <w:rPr>
          <w:rFonts w:ascii="Tahoma" w:hAnsi="Tahoma" w:cs="Tahoma"/>
          <w:color w:val="000000"/>
          <w:sz w:val="22"/>
          <w:szCs w:val="22"/>
        </w:rPr>
        <w:t>O diálogo com a multiculturalidade. Em Estrasburgo falei sobre a Europa multipolar. Mas também as grandes cidades são multipolares, multiculturais. E temos o dever de dialogar com esta realidade, sem ter medo. Então, trata-se de manter um diálogo pastoral sem relativismos, que não negocia a própria identidade cristã, mas que deseja alcançar o coração do próximo, dos outros que são diferentes de nós, e ali semear o Evangelho.</w:t>
      </w:r>
    </w:p>
    <w:p w14:paraId="5A8E0BED" w14:textId="77777777" w:rsidR="00903C35" w:rsidRDefault="00903C35" w:rsidP="00903C35">
      <w:pPr>
        <w:pStyle w:val="NormalWeb"/>
        <w:shd w:val="clear" w:color="auto" w:fill="FFFFFF"/>
        <w:rPr>
          <w:rFonts w:ascii="Tahoma" w:hAnsi="Tahoma" w:cs="Tahoma"/>
          <w:color w:val="000000"/>
          <w:sz w:val="22"/>
          <w:szCs w:val="22"/>
        </w:rPr>
      </w:pPr>
      <w:r>
        <w:rPr>
          <w:rFonts w:ascii="Tahoma" w:hAnsi="Tahoma" w:cs="Tahoma"/>
          <w:color w:val="000000"/>
          <w:sz w:val="22"/>
          <w:szCs w:val="22"/>
        </w:rPr>
        <w:t>Temos necessidade de uma atitude contemplativa que, sem rejeitar a contribuição dada pelas diversas ciências para conhecer a realidade urbana — estes contributos são importantes — procura descobrir o fundamento das culturas, que no seu núcleo mais profundo permanecem sempre abertas, sequiosas de Deus. Ajudar-nos-á muito conhecer os imaginários e as cidades invisíveis, ou seja, os grupos ou os territórios humanos que se identificam nos seus símbolos, linguagens, ritos e formas para descrever a vida. Penso muitas vezes na criatividade e na coragem que Paulo teve para pronunciar o seu discurso em Atenas. Pobrezinho, saiu-se mal... No entanto, teve criatividade, pois parar diante dos ídolos</w:t>
      </w:r>
      <w:proofErr w:type="gramStart"/>
      <w:r>
        <w:rPr>
          <w:rFonts w:ascii="Tahoma" w:hAnsi="Tahoma" w:cs="Tahoma"/>
          <w:color w:val="000000"/>
          <w:sz w:val="22"/>
          <w:szCs w:val="22"/>
        </w:rPr>
        <w:t>... Insiramo-nos</w:t>
      </w:r>
      <w:proofErr w:type="gramEnd"/>
      <w:r>
        <w:rPr>
          <w:rFonts w:ascii="Tahoma" w:hAnsi="Tahoma" w:cs="Tahoma"/>
          <w:color w:val="000000"/>
          <w:sz w:val="22"/>
          <w:szCs w:val="22"/>
        </w:rPr>
        <w:t xml:space="preserve"> numa mentalidade judaico-cristã. Ele entrou na cultura daquele povo... Sem dúvida, não foi um sucesso, mas teve criatividade! Ele procurava fazer-se entender por aquela multiculturalidade, que estava muito distante da mentalidade judaico-cristã.</w:t>
      </w:r>
    </w:p>
    <w:p w14:paraId="166C7837" w14:textId="77777777" w:rsidR="00903C35" w:rsidRDefault="00903C35" w:rsidP="00903C35">
      <w:pPr>
        <w:pStyle w:val="NormalWeb"/>
        <w:shd w:val="clear" w:color="auto" w:fill="FFFFFF"/>
        <w:rPr>
          <w:rFonts w:ascii="Tahoma" w:hAnsi="Tahoma" w:cs="Tahoma"/>
          <w:color w:val="000000"/>
          <w:sz w:val="22"/>
          <w:szCs w:val="22"/>
        </w:rPr>
      </w:pPr>
      <w:r>
        <w:rPr>
          <w:rFonts w:ascii="Tahoma" w:hAnsi="Tahoma" w:cs="Tahoma"/>
          <w:color w:val="000000"/>
          <w:sz w:val="22"/>
          <w:szCs w:val="22"/>
        </w:rPr>
        <w:t xml:space="preserve">O terceiro </w:t>
      </w:r>
      <w:proofErr w:type="spellStart"/>
      <w:r>
        <w:rPr>
          <w:rFonts w:ascii="Tahoma" w:hAnsi="Tahoma" w:cs="Tahoma"/>
          <w:color w:val="000000"/>
          <w:sz w:val="22"/>
          <w:szCs w:val="22"/>
        </w:rPr>
        <w:t>aspecto</w:t>
      </w:r>
      <w:proofErr w:type="spellEnd"/>
      <w:r>
        <w:rPr>
          <w:rFonts w:ascii="Tahoma" w:hAnsi="Tahoma" w:cs="Tahoma"/>
          <w:color w:val="000000"/>
          <w:sz w:val="22"/>
          <w:szCs w:val="22"/>
        </w:rPr>
        <w:t xml:space="preserve"> é a religiosidade do povo. Deus habita na cidade. É necessário ir à sua procura e deter-se lá onde Ele se põe a agir. Sei que não é a mesma coisa nos vários Continentes, mas devemos descobrir, na religiosidade dos nossos povos, o autêntico substrato religioso, que em muitos casos é cristão e católico. Não em todos: existem religiosidades não cristãs. Mas é necessário ir ao seu encontro, ao núcleo. Não podemos desconhecer nem desprezar esta experiência de Deus que, embora às vezes esteja dispersa ou misturada, pede para ser descoberta e não construída. Nela encontram-se os</w:t>
      </w:r>
      <w:r>
        <w:rPr>
          <w:rFonts w:ascii="Tahoma" w:hAnsi="Tahoma" w:cs="Tahoma"/>
          <w:i/>
          <w:iCs/>
          <w:color w:val="000000"/>
          <w:sz w:val="22"/>
          <w:szCs w:val="22"/>
        </w:rPr>
        <w:t> </w:t>
      </w:r>
      <w:proofErr w:type="spellStart"/>
      <w:r>
        <w:rPr>
          <w:rFonts w:ascii="Tahoma" w:hAnsi="Tahoma" w:cs="Tahoma"/>
          <w:i/>
          <w:iCs/>
          <w:color w:val="000000"/>
          <w:sz w:val="22"/>
          <w:szCs w:val="22"/>
        </w:rPr>
        <w:t>semina</w:t>
      </w:r>
      <w:proofErr w:type="spellEnd"/>
      <w:r>
        <w:rPr>
          <w:rFonts w:ascii="Tahoma" w:hAnsi="Tahoma" w:cs="Tahoma"/>
          <w:i/>
          <w:iCs/>
          <w:color w:val="000000"/>
          <w:sz w:val="22"/>
          <w:szCs w:val="22"/>
        </w:rPr>
        <w:t xml:space="preserve"> </w:t>
      </w:r>
      <w:proofErr w:type="spellStart"/>
      <w:r>
        <w:rPr>
          <w:rFonts w:ascii="Tahoma" w:hAnsi="Tahoma" w:cs="Tahoma"/>
          <w:i/>
          <w:iCs/>
          <w:color w:val="000000"/>
          <w:sz w:val="22"/>
          <w:szCs w:val="22"/>
        </w:rPr>
        <w:t>Verbi</w:t>
      </w:r>
      <w:proofErr w:type="spellEnd"/>
      <w:r>
        <w:rPr>
          <w:rFonts w:ascii="Tahoma" w:hAnsi="Tahoma" w:cs="Tahoma"/>
          <w:i/>
          <w:iCs/>
          <w:color w:val="000000"/>
          <w:sz w:val="22"/>
          <w:szCs w:val="22"/>
        </w:rPr>
        <w:t> </w:t>
      </w:r>
      <w:r>
        <w:rPr>
          <w:rFonts w:ascii="Tahoma" w:hAnsi="Tahoma" w:cs="Tahoma"/>
          <w:color w:val="000000"/>
          <w:sz w:val="22"/>
          <w:szCs w:val="22"/>
        </w:rPr>
        <w:t xml:space="preserve">lançados pelo Espírito do Senhor. Não é bom fazer avaliações apressadas e genéricas, como por exemplo: «Esta é apenas uma expressão de religiosidade natural». Não, não se pode dizer isto! A partir dali podemos encetar o </w:t>
      </w:r>
      <w:r>
        <w:rPr>
          <w:rFonts w:ascii="Tahoma" w:hAnsi="Tahoma" w:cs="Tahoma"/>
          <w:color w:val="000000"/>
          <w:sz w:val="22"/>
          <w:szCs w:val="22"/>
        </w:rPr>
        <w:lastRenderedPageBreak/>
        <w:t>diálogo evangelizador, como fez Jesus com a Samaritana e, indubitavelmente, com muitas outras pessoas para além da Galileia. E para o diálogo evangelizador é necessário ter a consciência da própria identidade cristã, mas também a empatia com as outras pessoas. Acho que eu já vos disse isto, aos bispos da Ásia, não disse? É necessária aquela empatia, para encontrar este substrato na religiosidade.</w:t>
      </w:r>
    </w:p>
    <w:p w14:paraId="5A4C85C9" w14:textId="77777777" w:rsidR="00903C35" w:rsidRDefault="00903C35" w:rsidP="00903C35">
      <w:pPr>
        <w:pStyle w:val="NormalWeb"/>
        <w:shd w:val="clear" w:color="auto" w:fill="FFFFFF"/>
        <w:rPr>
          <w:rFonts w:ascii="Tahoma" w:hAnsi="Tahoma" w:cs="Tahoma"/>
          <w:color w:val="000000"/>
          <w:sz w:val="22"/>
          <w:szCs w:val="22"/>
        </w:rPr>
      </w:pPr>
      <w:r>
        <w:rPr>
          <w:rFonts w:ascii="Tahoma" w:hAnsi="Tahoma" w:cs="Tahoma"/>
          <w:color w:val="000000"/>
          <w:sz w:val="22"/>
          <w:szCs w:val="22"/>
        </w:rPr>
        <w:t>A Igreja que está na América Latina e no Caribe, desde há algumas décadas, já se deu conta desta força religiosa, que deriva principalmente das maiorias pobres.</w:t>
      </w:r>
    </w:p>
    <w:p w14:paraId="44B54583" w14:textId="77777777" w:rsidR="00903C35" w:rsidRDefault="00903C35" w:rsidP="00903C35">
      <w:pPr>
        <w:pStyle w:val="NormalWeb"/>
        <w:shd w:val="clear" w:color="auto" w:fill="FFFFFF"/>
        <w:rPr>
          <w:rFonts w:ascii="Tahoma" w:hAnsi="Tahoma" w:cs="Tahoma"/>
          <w:color w:val="000000"/>
          <w:sz w:val="22"/>
          <w:szCs w:val="22"/>
        </w:rPr>
      </w:pPr>
      <w:r>
        <w:rPr>
          <w:rFonts w:ascii="Tahoma" w:hAnsi="Tahoma" w:cs="Tahoma"/>
          <w:color w:val="000000"/>
          <w:sz w:val="22"/>
          <w:szCs w:val="22"/>
        </w:rPr>
        <w:t xml:space="preserve">Deus continua a falar-nos também hoje, como sempre fez, através dos pobres, do «resto». Em geral, as grandes cidades de hoje são habitadas por numerosos migrantes e pobres, provenientes das áreas rurais, ou até de outros Continentes, com outras culturas. Inclusive Roma... O </w:t>
      </w:r>
      <w:proofErr w:type="spellStart"/>
      <w:r>
        <w:rPr>
          <w:rFonts w:ascii="Tahoma" w:hAnsi="Tahoma" w:cs="Tahoma"/>
          <w:color w:val="000000"/>
          <w:sz w:val="22"/>
          <w:szCs w:val="22"/>
        </w:rPr>
        <w:t>Vice-Bispo</w:t>
      </w:r>
      <w:proofErr w:type="spellEnd"/>
      <w:r>
        <w:rPr>
          <w:rFonts w:ascii="Tahoma" w:hAnsi="Tahoma" w:cs="Tahoma"/>
          <w:color w:val="000000"/>
          <w:sz w:val="22"/>
          <w:szCs w:val="22"/>
        </w:rPr>
        <w:t xml:space="preserve"> de Roma pode dizê-lo, não pode? Há numerosos indigentes em toda a parte... Eles são peregrinos da vida, em busca de «salvação», que muitas vezes têm a força de ir em frente e de lutar, graças a um sentido último que recebem de uma simples e profunda experiência de fé em Deus. O desafio é dúplice: ser hospitaleiro em relação aos pobres e aos migrantes — em geral, a cidade não o é, pois rejeita-os! — e valorizar a sua fé. Muito provavelmente, esta fé vive misturada com elementos do pensamento mágico e imanentista, mas temos o dever de a procurar, reconhecer, interpretar e, certamente, também evangelizar. Contudo, não tenho dúvidas de que na fé destes homens e destas mulheres existe uma enorme potencialidade para a evangelização das áreas urbanas.</w:t>
      </w:r>
    </w:p>
    <w:p w14:paraId="79389617" w14:textId="77777777" w:rsidR="00903C35" w:rsidRDefault="00903C35" w:rsidP="00903C35">
      <w:pPr>
        <w:pStyle w:val="NormalWeb"/>
        <w:shd w:val="clear" w:color="auto" w:fill="FFFFFF"/>
        <w:rPr>
          <w:rFonts w:ascii="Tahoma" w:hAnsi="Tahoma" w:cs="Tahoma"/>
          <w:color w:val="000000"/>
          <w:sz w:val="22"/>
          <w:szCs w:val="22"/>
        </w:rPr>
      </w:pPr>
      <w:r>
        <w:rPr>
          <w:rFonts w:ascii="Tahoma" w:hAnsi="Tahoma" w:cs="Tahoma"/>
          <w:color w:val="000000"/>
          <w:sz w:val="22"/>
          <w:szCs w:val="22"/>
        </w:rPr>
        <w:t xml:space="preserve">Continuando, eis o quarto </w:t>
      </w:r>
      <w:proofErr w:type="spellStart"/>
      <w:r>
        <w:rPr>
          <w:rFonts w:ascii="Tahoma" w:hAnsi="Tahoma" w:cs="Tahoma"/>
          <w:color w:val="000000"/>
          <w:sz w:val="22"/>
          <w:szCs w:val="22"/>
        </w:rPr>
        <w:t>aspecto</w:t>
      </w:r>
      <w:proofErr w:type="spellEnd"/>
      <w:r>
        <w:rPr>
          <w:rFonts w:ascii="Tahoma" w:hAnsi="Tahoma" w:cs="Tahoma"/>
          <w:color w:val="000000"/>
          <w:sz w:val="22"/>
          <w:szCs w:val="22"/>
        </w:rPr>
        <w:t>: os pobres urbanos. Juntamente com a multiplicidade de ofertas preciosas para a vida, a cidade possui em si um elemento que não se pode esconder, e que em muitas cidades é cada vez mais evidente: os pobres, os excluídos, os descartados. Hoje, podemos falar de descartados. A Igreja não pode ignorar o seu clamor, nem deve entrar no jogo de sistemas injustos, mesquinhos e interesseiros, que procuram torná-los invisíveis.</w:t>
      </w:r>
    </w:p>
    <w:p w14:paraId="0AE2F8F4" w14:textId="77777777" w:rsidR="00903C35" w:rsidRDefault="00903C35" w:rsidP="00903C35">
      <w:pPr>
        <w:pStyle w:val="NormalWeb"/>
        <w:shd w:val="clear" w:color="auto" w:fill="FFFFFF"/>
        <w:rPr>
          <w:rFonts w:ascii="Tahoma" w:hAnsi="Tahoma" w:cs="Tahoma"/>
          <w:color w:val="000000"/>
          <w:sz w:val="22"/>
          <w:szCs w:val="22"/>
        </w:rPr>
      </w:pPr>
      <w:r>
        <w:rPr>
          <w:rFonts w:ascii="Tahoma" w:hAnsi="Tahoma" w:cs="Tahoma"/>
          <w:color w:val="000000"/>
          <w:sz w:val="22"/>
          <w:szCs w:val="22"/>
        </w:rPr>
        <w:t>Há tantos pobres, vítimas de antigas e novas formas de pobreza. Existem novas pobrezas! Pobrezas estruturais e endémicas, que excluem gerações de famílias. Pobrezas económicas, sociais, morais e espirituais. Pobrezas que marginalizam e descartam as pessoas, filhos de Deus. Na cidade, o futuro dos pobres é uma pobreza ainda maior. É preciso ir ao seu encontro!</w:t>
      </w:r>
    </w:p>
    <w:p w14:paraId="40756136" w14:textId="77777777" w:rsidR="00903C35" w:rsidRDefault="00903C35" w:rsidP="00903C35">
      <w:pPr>
        <w:pStyle w:val="NormalWeb"/>
        <w:shd w:val="clear" w:color="auto" w:fill="FFFFFF"/>
        <w:rPr>
          <w:rFonts w:ascii="Tahoma" w:hAnsi="Tahoma" w:cs="Tahoma"/>
          <w:color w:val="000000"/>
          <w:sz w:val="22"/>
          <w:szCs w:val="22"/>
        </w:rPr>
      </w:pPr>
      <w:r>
        <w:rPr>
          <w:rFonts w:ascii="Tahoma" w:hAnsi="Tahoma" w:cs="Tahoma"/>
          <w:i/>
          <w:iCs/>
          <w:color w:val="000000"/>
          <w:sz w:val="22"/>
          <w:szCs w:val="22"/>
        </w:rPr>
        <w:t>Algumas propostas</w:t>
      </w:r>
    </w:p>
    <w:p w14:paraId="721F33C6" w14:textId="77777777" w:rsidR="00903C35" w:rsidRDefault="00903C35" w:rsidP="00903C35">
      <w:pPr>
        <w:pStyle w:val="NormalWeb"/>
        <w:shd w:val="clear" w:color="auto" w:fill="FFFFFF"/>
        <w:rPr>
          <w:rFonts w:ascii="Tahoma" w:hAnsi="Tahoma" w:cs="Tahoma"/>
          <w:color w:val="000000"/>
          <w:sz w:val="22"/>
          <w:szCs w:val="22"/>
        </w:rPr>
      </w:pPr>
      <w:r>
        <w:rPr>
          <w:rFonts w:ascii="Tahoma" w:hAnsi="Tahoma" w:cs="Tahoma"/>
          <w:color w:val="000000"/>
          <w:sz w:val="22"/>
          <w:szCs w:val="22"/>
        </w:rPr>
        <w:t xml:space="preserve">Sugiro-vos dois núcleos pastorais, que são </w:t>
      </w:r>
      <w:proofErr w:type="spellStart"/>
      <w:proofErr w:type="gramStart"/>
      <w:r>
        <w:rPr>
          <w:rFonts w:ascii="Tahoma" w:hAnsi="Tahoma" w:cs="Tahoma"/>
          <w:color w:val="000000"/>
          <w:sz w:val="22"/>
          <w:szCs w:val="22"/>
        </w:rPr>
        <w:t>acções</w:t>
      </w:r>
      <w:proofErr w:type="spellEnd"/>
      <w:proofErr w:type="gramEnd"/>
      <w:r>
        <w:rPr>
          <w:rFonts w:ascii="Tahoma" w:hAnsi="Tahoma" w:cs="Tahoma"/>
          <w:color w:val="000000"/>
          <w:sz w:val="22"/>
          <w:szCs w:val="22"/>
        </w:rPr>
        <w:t xml:space="preserve"> mas não só. Na minha opinião, a pastoral é mais do que uma </w:t>
      </w:r>
      <w:proofErr w:type="spellStart"/>
      <w:r>
        <w:rPr>
          <w:rFonts w:ascii="Tahoma" w:hAnsi="Tahoma" w:cs="Tahoma"/>
          <w:color w:val="000000"/>
          <w:sz w:val="22"/>
          <w:szCs w:val="22"/>
        </w:rPr>
        <w:t>acção</w:t>
      </w:r>
      <w:proofErr w:type="spellEnd"/>
      <w:r>
        <w:rPr>
          <w:rFonts w:ascii="Tahoma" w:hAnsi="Tahoma" w:cs="Tahoma"/>
          <w:color w:val="000000"/>
          <w:sz w:val="22"/>
          <w:szCs w:val="22"/>
        </w:rPr>
        <w:t>, é também presença, conteúdo, atitudes e gestos.</w:t>
      </w:r>
    </w:p>
    <w:p w14:paraId="321226FF" w14:textId="77777777" w:rsidR="00903C35" w:rsidRDefault="00903C35" w:rsidP="00903C35">
      <w:pPr>
        <w:pStyle w:val="NormalWeb"/>
        <w:shd w:val="clear" w:color="auto" w:fill="FFFFFF"/>
        <w:rPr>
          <w:rFonts w:ascii="Tahoma" w:hAnsi="Tahoma" w:cs="Tahoma"/>
          <w:color w:val="000000"/>
          <w:sz w:val="22"/>
          <w:szCs w:val="22"/>
        </w:rPr>
      </w:pPr>
      <w:r>
        <w:rPr>
          <w:rFonts w:ascii="Tahoma" w:hAnsi="Tahoma" w:cs="Tahoma"/>
          <w:color w:val="000000"/>
          <w:sz w:val="22"/>
          <w:szCs w:val="22"/>
        </w:rPr>
        <w:t>Uma primeira proposta:</w:t>
      </w:r>
      <w:r>
        <w:rPr>
          <w:rFonts w:ascii="Tahoma" w:hAnsi="Tahoma" w:cs="Tahoma"/>
          <w:i/>
          <w:iCs/>
          <w:color w:val="000000"/>
          <w:sz w:val="22"/>
          <w:szCs w:val="22"/>
        </w:rPr>
        <w:t> sair e facilitar</w:t>
      </w:r>
    </w:p>
    <w:p w14:paraId="7D6EC60C" w14:textId="77777777" w:rsidR="00903C35" w:rsidRDefault="00903C35" w:rsidP="00903C35">
      <w:pPr>
        <w:pStyle w:val="NormalWeb"/>
        <w:shd w:val="clear" w:color="auto" w:fill="FFFFFF"/>
        <w:rPr>
          <w:rFonts w:ascii="Tahoma" w:hAnsi="Tahoma" w:cs="Tahoma"/>
          <w:color w:val="000000"/>
          <w:sz w:val="22"/>
          <w:szCs w:val="22"/>
        </w:rPr>
      </w:pPr>
      <w:r>
        <w:rPr>
          <w:rFonts w:ascii="Tahoma" w:hAnsi="Tahoma" w:cs="Tahoma"/>
          <w:color w:val="000000"/>
          <w:sz w:val="22"/>
          <w:szCs w:val="22"/>
        </w:rPr>
        <w:t>Trata-se de uma verdadeira transformação eclesial. E tudo ponderado em chave de missão. Uma mudança de mentalidade: do receber ao sair, do esperar que venham ao ir à sua procura. E para mim, esta é a chave!</w:t>
      </w:r>
    </w:p>
    <w:p w14:paraId="1DB0AA28" w14:textId="77777777" w:rsidR="00903C35" w:rsidRDefault="00903C35" w:rsidP="00903C35">
      <w:pPr>
        <w:pStyle w:val="NormalWeb"/>
        <w:shd w:val="clear" w:color="auto" w:fill="FFFFFF"/>
        <w:rPr>
          <w:rFonts w:ascii="Tahoma" w:hAnsi="Tahoma" w:cs="Tahoma"/>
          <w:color w:val="000000"/>
          <w:sz w:val="22"/>
          <w:szCs w:val="22"/>
        </w:rPr>
      </w:pPr>
      <w:r>
        <w:rPr>
          <w:rFonts w:ascii="Tahoma" w:hAnsi="Tahoma" w:cs="Tahoma"/>
          <w:color w:val="000000"/>
          <w:sz w:val="22"/>
          <w:szCs w:val="22"/>
        </w:rPr>
        <w:t xml:space="preserve">Sair ao encontro de Deus que habita na cidade e nos pobres. Sair para se encontrar, para ouvir, para abençoar, para caminhar com as pessoas. E facilitar o encontro com o Senhor. Tornar acessível o sacramento do </w:t>
      </w:r>
      <w:proofErr w:type="spellStart"/>
      <w:r>
        <w:rPr>
          <w:rFonts w:ascii="Tahoma" w:hAnsi="Tahoma" w:cs="Tahoma"/>
          <w:color w:val="000000"/>
          <w:sz w:val="22"/>
          <w:szCs w:val="22"/>
        </w:rPr>
        <w:t>Baptismo</w:t>
      </w:r>
      <w:proofErr w:type="spellEnd"/>
      <w:r>
        <w:rPr>
          <w:rFonts w:ascii="Tahoma" w:hAnsi="Tahoma" w:cs="Tahoma"/>
          <w:color w:val="000000"/>
          <w:sz w:val="22"/>
          <w:szCs w:val="22"/>
        </w:rPr>
        <w:t>. Igrejas abertas. Secretarias com horários para as pessoas que trabalham. Catequeses adequadas nos conteúdos e nos horários da cidade.</w:t>
      </w:r>
    </w:p>
    <w:p w14:paraId="1D7C744F" w14:textId="77777777" w:rsidR="00903C35" w:rsidRDefault="00903C35" w:rsidP="00903C35">
      <w:pPr>
        <w:pStyle w:val="NormalWeb"/>
        <w:shd w:val="clear" w:color="auto" w:fill="FFFFFF"/>
        <w:rPr>
          <w:rFonts w:ascii="Tahoma" w:hAnsi="Tahoma" w:cs="Tahoma"/>
          <w:color w:val="000000"/>
          <w:sz w:val="22"/>
          <w:szCs w:val="22"/>
        </w:rPr>
      </w:pPr>
      <w:r>
        <w:rPr>
          <w:rFonts w:ascii="Tahoma" w:hAnsi="Tahoma" w:cs="Tahoma"/>
          <w:color w:val="000000"/>
          <w:sz w:val="22"/>
          <w:szCs w:val="22"/>
        </w:rPr>
        <w:lastRenderedPageBreak/>
        <w:t xml:space="preserve">Temos mais facilidade para fazer crescer a fé do que para a ajudar a nascer. Acho de deveríamos continuar a aprofundar as mudanças necessárias nas nossas várias catequeses, substancialmente nas nossas formas pedagógicas, a fim de que os seus conteúdos sejam melhor </w:t>
      </w:r>
      <w:proofErr w:type="gramStart"/>
      <w:r>
        <w:rPr>
          <w:rFonts w:ascii="Tahoma" w:hAnsi="Tahoma" w:cs="Tahoma"/>
          <w:color w:val="000000"/>
          <w:sz w:val="22"/>
          <w:szCs w:val="22"/>
        </w:rPr>
        <w:t>compreendidos</w:t>
      </w:r>
      <w:proofErr w:type="gramEnd"/>
      <w:r>
        <w:rPr>
          <w:rFonts w:ascii="Tahoma" w:hAnsi="Tahoma" w:cs="Tahoma"/>
          <w:color w:val="000000"/>
          <w:sz w:val="22"/>
          <w:szCs w:val="22"/>
        </w:rPr>
        <w:t xml:space="preserve"> mas, ao mesmo tempo, temos necessidade de aprender a despertar nos nossos interlocutores a curiosidade e o interesse por Jesus Cristo. Esta curiosidade tem um santo padroeiro: é Zaqueu! Peçamos-lhe que nos ajude a despertá-la. E então, a convidar a aderir a Ele e a segui-lo. Devemos aprender a suscitar a fé! Suscitar a fé! E depois, não ir por aqui e por ali... Não! </w:t>
      </w:r>
      <w:proofErr w:type="spellStart"/>
      <w:r>
        <w:rPr>
          <w:rFonts w:ascii="Tahoma" w:hAnsi="Tahoma" w:cs="Tahoma"/>
          <w:color w:val="000000"/>
          <w:sz w:val="22"/>
          <w:szCs w:val="22"/>
        </w:rPr>
        <w:t>È</w:t>
      </w:r>
      <w:proofErr w:type="spellEnd"/>
      <w:r>
        <w:rPr>
          <w:rFonts w:ascii="Tahoma" w:hAnsi="Tahoma" w:cs="Tahoma"/>
          <w:color w:val="000000"/>
          <w:sz w:val="22"/>
          <w:szCs w:val="22"/>
        </w:rPr>
        <w:t xml:space="preserve"> preciso semear! Se a fé brotar, será o Espírito que em seguida fará com que aquele indivíduo venha ter comigo, ou com outra pessoa, para pedir mais um passo, um passo a mais... Mas é preciso suscitar a fé!</w:t>
      </w:r>
    </w:p>
    <w:p w14:paraId="4A86C1E1" w14:textId="77777777" w:rsidR="00903C35" w:rsidRDefault="00903C35" w:rsidP="00903C35">
      <w:pPr>
        <w:pStyle w:val="NormalWeb"/>
        <w:shd w:val="clear" w:color="auto" w:fill="FFFFFF"/>
        <w:rPr>
          <w:rFonts w:ascii="Tahoma" w:hAnsi="Tahoma" w:cs="Tahoma"/>
          <w:color w:val="000000"/>
          <w:sz w:val="22"/>
          <w:szCs w:val="22"/>
        </w:rPr>
      </w:pPr>
      <w:r>
        <w:rPr>
          <w:rFonts w:ascii="Tahoma" w:hAnsi="Tahoma" w:cs="Tahoma"/>
          <w:color w:val="000000"/>
          <w:sz w:val="22"/>
          <w:szCs w:val="22"/>
        </w:rPr>
        <w:t>Uma segunda proposta:</w:t>
      </w:r>
      <w:r>
        <w:rPr>
          <w:rFonts w:ascii="Tahoma" w:hAnsi="Tahoma" w:cs="Tahoma"/>
          <w:i/>
          <w:iCs/>
          <w:color w:val="000000"/>
          <w:sz w:val="22"/>
          <w:szCs w:val="22"/>
        </w:rPr>
        <w:t> a Igreja samaritana. Estar presente</w:t>
      </w:r>
    </w:p>
    <w:p w14:paraId="2EC8C402" w14:textId="77777777" w:rsidR="00903C35" w:rsidRDefault="00903C35" w:rsidP="00903C35">
      <w:pPr>
        <w:pStyle w:val="NormalWeb"/>
        <w:shd w:val="clear" w:color="auto" w:fill="FFFFFF"/>
        <w:rPr>
          <w:rFonts w:ascii="Tahoma" w:hAnsi="Tahoma" w:cs="Tahoma"/>
          <w:color w:val="000000"/>
          <w:sz w:val="22"/>
          <w:szCs w:val="22"/>
        </w:rPr>
      </w:pPr>
      <w:r>
        <w:rPr>
          <w:rFonts w:ascii="Tahoma" w:hAnsi="Tahoma" w:cs="Tahoma"/>
          <w:color w:val="000000"/>
          <w:sz w:val="22"/>
          <w:szCs w:val="22"/>
        </w:rPr>
        <w:t xml:space="preserve">Trata-se de uma mudança, no sentido do testemunho. Na pastoral urbana, a qualidade será conferida pela capacidade de testemunhar por parte da Igreja e de cada cristão. Quando dizia que a Igreja não cresce por </w:t>
      </w:r>
      <w:proofErr w:type="gramStart"/>
      <w:r>
        <w:rPr>
          <w:rFonts w:ascii="Tahoma" w:hAnsi="Tahoma" w:cs="Tahoma"/>
          <w:color w:val="000000"/>
          <w:sz w:val="22"/>
          <w:szCs w:val="22"/>
        </w:rPr>
        <w:t>proselitismo</w:t>
      </w:r>
      <w:proofErr w:type="gramEnd"/>
      <w:r>
        <w:rPr>
          <w:rFonts w:ascii="Tahoma" w:hAnsi="Tahoma" w:cs="Tahoma"/>
          <w:color w:val="000000"/>
          <w:sz w:val="22"/>
          <w:szCs w:val="22"/>
        </w:rPr>
        <w:t xml:space="preserve"> mas por </w:t>
      </w:r>
      <w:proofErr w:type="spellStart"/>
      <w:r>
        <w:rPr>
          <w:rFonts w:ascii="Tahoma" w:hAnsi="Tahoma" w:cs="Tahoma"/>
          <w:color w:val="000000"/>
          <w:sz w:val="22"/>
          <w:szCs w:val="22"/>
        </w:rPr>
        <w:t>atracção</w:t>
      </w:r>
      <w:proofErr w:type="spellEnd"/>
      <w:r>
        <w:rPr>
          <w:rFonts w:ascii="Tahoma" w:hAnsi="Tahoma" w:cs="Tahoma"/>
          <w:color w:val="000000"/>
          <w:sz w:val="22"/>
          <w:szCs w:val="22"/>
        </w:rPr>
        <w:t>, o </w:t>
      </w:r>
      <w:hyperlink r:id="rId5" w:history="1">
        <w:r>
          <w:rPr>
            <w:rStyle w:val="Hiperligao"/>
            <w:rFonts w:ascii="Tahoma" w:hAnsi="Tahoma" w:cs="Tahoma"/>
            <w:color w:val="000000"/>
            <w:sz w:val="22"/>
            <w:szCs w:val="22"/>
          </w:rPr>
          <w:t>Papa Bento XVI</w:t>
        </w:r>
      </w:hyperlink>
      <w:r>
        <w:rPr>
          <w:rFonts w:ascii="Tahoma" w:hAnsi="Tahoma" w:cs="Tahoma"/>
          <w:color w:val="000000"/>
          <w:sz w:val="22"/>
          <w:szCs w:val="22"/>
        </w:rPr>
        <w:t> falava precisamente disto. O testemunho que atrai, que desperta a curiosidade das pessoas.</w:t>
      </w:r>
    </w:p>
    <w:p w14:paraId="67145073" w14:textId="77777777" w:rsidR="00903C35" w:rsidRDefault="00903C35" w:rsidP="00903C35">
      <w:pPr>
        <w:pStyle w:val="NormalWeb"/>
        <w:shd w:val="clear" w:color="auto" w:fill="FFFFFF"/>
        <w:rPr>
          <w:rFonts w:ascii="Tahoma" w:hAnsi="Tahoma" w:cs="Tahoma"/>
          <w:color w:val="000000"/>
          <w:sz w:val="22"/>
          <w:szCs w:val="22"/>
        </w:rPr>
      </w:pPr>
      <w:r>
        <w:rPr>
          <w:rFonts w:ascii="Tahoma" w:hAnsi="Tahoma" w:cs="Tahoma"/>
          <w:color w:val="000000"/>
          <w:sz w:val="22"/>
          <w:szCs w:val="22"/>
        </w:rPr>
        <w:t xml:space="preserve">Aqui está a chave! Mediante o testemunho, podemos incidir sobre os núcleos mais profundos, onde nasce a cultura. A Igreja semeia o pequeno grão de mostarda através do testemunho, mas fá-lo no próprio cerne das culturas que se vão gerando no seio das cidades. O testemunho concreto de misericórdia e de ternura, que procura estar presente nas periferias existenciais e pobres, incide de forma </w:t>
      </w:r>
      <w:proofErr w:type="spellStart"/>
      <w:r>
        <w:rPr>
          <w:rFonts w:ascii="Tahoma" w:hAnsi="Tahoma" w:cs="Tahoma"/>
          <w:color w:val="000000"/>
          <w:sz w:val="22"/>
          <w:szCs w:val="22"/>
        </w:rPr>
        <w:t>directa</w:t>
      </w:r>
      <w:proofErr w:type="spellEnd"/>
      <w:r>
        <w:rPr>
          <w:rFonts w:ascii="Tahoma" w:hAnsi="Tahoma" w:cs="Tahoma"/>
          <w:color w:val="000000"/>
          <w:sz w:val="22"/>
          <w:szCs w:val="22"/>
        </w:rPr>
        <w:t xml:space="preserve"> sobre os imaginários sociais, gerando orientação e sentido para a vida urbana. Desta maneira, como cristãos, nós contribuímos para construir uma cidade na justiça, na solidariedade e na paz.</w:t>
      </w:r>
    </w:p>
    <w:p w14:paraId="115F2FCF" w14:textId="77777777" w:rsidR="00903C35" w:rsidRDefault="00903C35" w:rsidP="00903C35">
      <w:pPr>
        <w:pStyle w:val="NormalWeb"/>
        <w:shd w:val="clear" w:color="auto" w:fill="FFFFFF"/>
        <w:rPr>
          <w:rFonts w:ascii="Tahoma" w:hAnsi="Tahoma" w:cs="Tahoma"/>
          <w:color w:val="000000"/>
          <w:sz w:val="22"/>
          <w:szCs w:val="22"/>
        </w:rPr>
      </w:pPr>
      <w:r>
        <w:rPr>
          <w:rFonts w:ascii="Tahoma" w:hAnsi="Tahoma" w:cs="Tahoma"/>
          <w:color w:val="000000"/>
          <w:sz w:val="22"/>
          <w:szCs w:val="22"/>
        </w:rPr>
        <w:t>Através da pastoral social, da Cáritas e de diversas organizações, como a Igreja sempre agiu ao longo dos séculos, podemos responsabilizar-nos pelos mais pobres mediante obras significativas, gestos que tornem presente o Reino de Deus, manifestando-o e dilatando-o. Mas inclusive aprendendo a trabalhar juntamente com quantos prestam serviços deveras eficazes em benefício das pessoas mais pobres. Trata-se de um espaço muito propício para a pastoral do ecumenismo caritativo, no qual assumimos compromissos de serviço aos mais pobres juntamente com os nossos irmãos pertencentes a outras Igrejas e Comunidades eclesiais.</w:t>
      </w:r>
    </w:p>
    <w:p w14:paraId="0BB9DE7C" w14:textId="77777777" w:rsidR="00903C35" w:rsidRDefault="00903C35" w:rsidP="00903C35">
      <w:pPr>
        <w:pStyle w:val="NormalWeb"/>
        <w:shd w:val="clear" w:color="auto" w:fill="FFFFFF"/>
        <w:rPr>
          <w:rFonts w:ascii="Tahoma" w:hAnsi="Tahoma" w:cs="Tahoma"/>
          <w:color w:val="000000"/>
          <w:sz w:val="22"/>
          <w:szCs w:val="22"/>
        </w:rPr>
      </w:pPr>
      <w:r>
        <w:rPr>
          <w:rFonts w:ascii="Tahoma" w:hAnsi="Tahoma" w:cs="Tahoma"/>
          <w:color w:val="000000"/>
          <w:sz w:val="22"/>
          <w:szCs w:val="22"/>
        </w:rPr>
        <w:t>Em tudo isto é muito importante o protagonismo dos leigos e dos próprios pobres. E também a liberdade do leigo, porque aquilo que nos aprisiona e que não nos faz abrir de par em par as nossas portas é a enfermidade do clericalismo. Este constitui um dos problemas mais graves!</w:t>
      </w:r>
    </w:p>
    <w:p w14:paraId="7498FD0E" w14:textId="77777777" w:rsidR="00903C35" w:rsidRDefault="00903C35" w:rsidP="00903C35">
      <w:pPr>
        <w:pStyle w:val="NormalWeb"/>
        <w:shd w:val="clear" w:color="auto" w:fill="FFFFFF"/>
        <w:rPr>
          <w:rFonts w:ascii="Tahoma" w:hAnsi="Tahoma" w:cs="Tahoma"/>
          <w:color w:val="000000"/>
          <w:sz w:val="22"/>
          <w:szCs w:val="22"/>
        </w:rPr>
      </w:pPr>
      <w:r>
        <w:rPr>
          <w:rFonts w:ascii="Tahoma" w:hAnsi="Tahoma" w:cs="Tahoma"/>
          <w:color w:val="000000"/>
          <w:sz w:val="22"/>
          <w:szCs w:val="22"/>
        </w:rPr>
        <w:t xml:space="preserve">Estimados irmãos e irmãs, foi isto que me sugeriu a reflexão a propósito da experiência pastoral. Alegra-me pensar que estamos a caminho juntos, e que o fazemos no sulco de numerosos santos pastores que nos precederam; como exemplo, cito apenas o Beato Giovanni Battista </w:t>
      </w:r>
      <w:proofErr w:type="spellStart"/>
      <w:r>
        <w:rPr>
          <w:rFonts w:ascii="Tahoma" w:hAnsi="Tahoma" w:cs="Tahoma"/>
          <w:color w:val="000000"/>
          <w:sz w:val="22"/>
          <w:szCs w:val="22"/>
        </w:rPr>
        <w:t>Montini</w:t>
      </w:r>
      <w:proofErr w:type="spellEnd"/>
      <w:r>
        <w:rPr>
          <w:rFonts w:ascii="Tahoma" w:hAnsi="Tahoma" w:cs="Tahoma"/>
          <w:color w:val="000000"/>
          <w:sz w:val="22"/>
          <w:szCs w:val="22"/>
        </w:rPr>
        <w:t xml:space="preserve">, que durante o seu episcopado em Milão se preocupou com zelo apaixonado pela grande missão da cidade. Nos escritos do Beato Paulo VI, quando era arcebispo de Milão, existe uma fonte, um canteiro de realidades que nos poderão ajudar neste empreendimento. O seu exemplo e a sua intercessão, juntamente com a da nossa Mãe celestial, nos ajudem a realizar uma frutuosa mudança de mentalidade, a aumentar a nossa capacidade de dialogar com as diversas </w:t>
      </w:r>
      <w:r>
        <w:rPr>
          <w:rFonts w:ascii="Tahoma" w:hAnsi="Tahoma" w:cs="Tahoma"/>
          <w:color w:val="000000"/>
          <w:sz w:val="22"/>
          <w:szCs w:val="22"/>
        </w:rPr>
        <w:lastRenderedPageBreak/>
        <w:t>culturas, a valorizar a religiosidade dos nossos povos e a compartilhar o Evangelho e o pão com os mais pobres das nossas cidades.</w:t>
      </w:r>
    </w:p>
    <w:p w14:paraId="2C310344" w14:textId="77777777" w:rsidR="00903C35" w:rsidRDefault="00903C35" w:rsidP="00903C35">
      <w:pPr>
        <w:pStyle w:val="NormalWeb"/>
        <w:shd w:val="clear" w:color="auto" w:fill="FFFFFF"/>
        <w:rPr>
          <w:rFonts w:ascii="Tahoma" w:hAnsi="Tahoma" w:cs="Tahoma"/>
          <w:color w:val="000000"/>
          <w:sz w:val="22"/>
          <w:szCs w:val="22"/>
        </w:rPr>
      </w:pPr>
      <w:r>
        <w:rPr>
          <w:rFonts w:ascii="Tahoma" w:hAnsi="Tahoma" w:cs="Tahoma"/>
          <w:color w:val="000000"/>
          <w:sz w:val="22"/>
          <w:szCs w:val="22"/>
        </w:rPr>
        <w:t>Obrigado!</w:t>
      </w:r>
    </w:p>
    <w:p w14:paraId="6F5700DF" w14:textId="77777777" w:rsidR="00B02AC7" w:rsidRDefault="00903C35"/>
    <w:sectPr w:rsidR="00B02A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35"/>
    <w:rsid w:val="00362FD7"/>
    <w:rsid w:val="00903C35"/>
    <w:rsid w:val="00CD7E7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0EE5C"/>
  <w15:chartTrackingRefBased/>
  <w15:docId w15:val="{4EEE52B9-13DE-4A24-9473-CE084EC7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03C35"/>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Hiperligao">
    <w:name w:val="Hyperlink"/>
    <w:basedOn w:val="Tipodeletrapredefinidodopargrafo"/>
    <w:uiPriority w:val="99"/>
    <w:semiHidden/>
    <w:unhideWhenUsed/>
    <w:rsid w:val="00903C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0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atican.va/holy_father/benedict_xvi/index_po.htm" TargetMode="External"/><Relationship Id="rId4" Type="http://schemas.openxmlformats.org/officeDocument/2006/relationships/hyperlink" Target="http://w2.vatican.va/content/francesco/pt/apost_exhortations/documents/papa-francesco_esortazione-ap_20131124_evangelii-gaudium.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2182</Words>
  <Characters>11789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1</cp:revision>
  <dcterms:created xsi:type="dcterms:W3CDTF">2018-01-17T10:33:00Z</dcterms:created>
  <dcterms:modified xsi:type="dcterms:W3CDTF">2018-01-17T10:33:00Z</dcterms:modified>
</cp:coreProperties>
</file>