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F21E" w14:textId="0CBA0C14" w:rsidR="000931F8" w:rsidRPr="000931F8" w:rsidRDefault="000931F8" w:rsidP="00BA0082">
      <w:pPr>
        <w:spacing w:after="0" w:line="360" w:lineRule="auto"/>
        <w:jc w:val="center"/>
        <w:rPr>
          <w:b/>
          <w:bCs/>
          <w:smallCaps/>
        </w:rPr>
      </w:pPr>
      <w:r w:rsidRPr="000931F8">
        <w:rPr>
          <w:b/>
          <w:bCs/>
          <w:smallCaps/>
        </w:rPr>
        <w:t>Homilia na Celebração Vicarial dos Acólitos</w:t>
      </w:r>
      <w:r w:rsidR="003226E7">
        <w:rPr>
          <w:b/>
          <w:bCs/>
          <w:smallCaps/>
        </w:rPr>
        <w:t xml:space="preserve"> || Leça do balio || </w:t>
      </w:r>
      <w:r w:rsidR="00450577">
        <w:rPr>
          <w:b/>
          <w:bCs/>
          <w:smallCaps/>
        </w:rPr>
        <w:t>21.09.2024</w:t>
      </w:r>
    </w:p>
    <w:p w14:paraId="486C64BE" w14:textId="77777777" w:rsidR="000931F8" w:rsidRDefault="000931F8" w:rsidP="00BA0082">
      <w:pPr>
        <w:spacing w:after="0" w:line="360" w:lineRule="auto"/>
        <w:jc w:val="both"/>
      </w:pPr>
    </w:p>
    <w:p w14:paraId="40749ACE" w14:textId="0DBB8AC6" w:rsidR="0072598A" w:rsidRDefault="00C6336C" w:rsidP="00C6336C">
      <w:pPr>
        <w:spacing w:after="0" w:line="360" w:lineRule="auto"/>
        <w:jc w:val="both"/>
      </w:pPr>
      <w:r>
        <w:t xml:space="preserve">Hoje não faria a homilia, explicitamente a partir dos textos bíblicos, mas </w:t>
      </w:r>
      <w:r w:rsidR="003226E7">
        <w:t xml:space="preserve">sobretudo </w:t>
      </w:r>
      <w:r>
        <w:t xml:space="preserve">a partir das caraterísticas desta Igreja, até porque na sua construção </w:t>
      </w:r>
      <w:r w:rsidR="00450577">
        <w:t xml:space="preserve">e decoração </w:t>
      </w:r>
      <w:r w:rsidRPr="00C6336C">
        <w:t>–</w:t>
      </w:r>
      <w:r>
        <w:t xml:space="preserve"> diz-se – </w:t>
      </w:r>
      <w:r w:rsidR="002E78B0">
        <w:t>as construções das Igrejas do estilo</w:t>
      </w:r>
      <w:r>
        <w:t xml:space="preserve"> </w:t>
      </w:r>
      <w:r w:rsidR="00450577">
        <w:t xml:space="preserve">românico e </w:t>
      </w:r>
      <w:r>
        <w:t xml:space="preserve">gótico </w:t>
      </w:r>
      <w:r w:rsidR="00450577">
        <w:t>são</w:t>
      </w:r>
      <w:r>
        <w:t xml:space="preserve"> uma </w:t>
      </w:r>
      <w:r w:rsidR="00450577">
        <w:t>“</w:t>
      </w:r>
      <w:r w:rsidRPr="00450577">
        <w:rPr>
          <w:i/>
          <w:iCs/>
        </w:rPr>
        <w:t>Bíblia de pedra</w:t>
      </w:r>
      <w:r w:rsidR="00450577">
        <w:t>”</w:t>
      </w:r>
      <w:r>
        <w:t xml:space="preserve">. </w:t>
      </w:r>
      <w:r w:rsidR="00A637EE">
        <w:t xml:space="preserve">Estamos reunidos numa Igreja, cuja construção remonta ao século XIV (1330-1336), marcada por um estilo arquitetónico que é </w:t>
      </w:r>
      <w:r w:rsidR="00A637EE" w:rsidRPr="00C6336C">
        <w:rPr>
          <w:b/>
          <w:bCs/>
        </w:rPr>
        <w:t>de transição entre o românico e o gótico</w:t>
      </w:r>
      <w:r w:rsidR="00A637EE">
        <w:t>. Neste caso, trata-se ainda do gótico</w:t>
      </w:r>
      <w:r w:rsidR="00802EF0">
        <w:t>, na sua fase</w:t>
      </w:r>
      <w:r w:rsidR="00A637EE">
        <w:t xml:space="preserve"> primitiv</w:t>
      </w:r>
      <w:r w:rsidR="00802EF0">
        <w:t>a</w:t>
      </w:r>
      <w:r w:rsidR="00A637EE">
        <w:t xml:space="preserve">. Mas </w:t>
      </w:r>
      <w:r>
        <w:t xml:space="preserve">há </w:t>
      </w:r>
      <w:r w:rsidR="00A637EE">
        <w:t>notórias diferenças</w:t>
      </w:r>
      <w:r>
        <w:t xml:space="preserve"> entre os dois estilos e a imagem da Igreja </w:t>
      </w:r>
      <w:r w:rsidR="00C14879">
        <w:t xml:space="preserve">e da época </w:t>
      </w:r>
      <w:r>
        <w:t>que representam.</w:t>
      </w:r>
    </w:p>
    <w:p w14:paraId="7912986E" w14:textId="77777777" w:rsidR="001E5465" w:rsidRDefault="001E5465" w:rsidP="00BA0082">
      <w:pPr>
        <w:spacing w:after="0" w:line="360" w:lineRule="auto"/>
        <w:jc w:val="both"/>
      </w:pPr>
    </w:p>
    <w:p w14:paraId="40739729" w14:textId="37C85097" w:rsidR="00572707" w:rsidRPr="00450577" w:rsidRDefault="002725DA" w:rsidP="00BA0082">
      <w:pPr>
        <w:spacing w:after="0" w:line="360" w:lineRule="auto"/>
        <w:jc w:val="both"/>
        <w:rPr>
          <w:b/>
          <w:bCs/>
        </w:rPr>
      </w:pPr>
      <w:r w:rsidRPr="00351159">
        <w:rPr>
          <w:b/>
          <w:bCs/>
          <w:color w:val="FF0000"/>
        </w:rPr>
        <w:t>1</w:t>
      </w:r>
      <w:r w:rsidR="00C6336C" w:rsidRPr="00351159">
        <w:rPr>
          <w:b/>
          <w:bCs/>
          <w:color w:val="FF0000"/>
        </w:rPr>
        <w:t>.</w:t>
      </w:r>
      <w:r>
        <w:t xml:space="preserve"> </w:t>
      </w:r>
      <w:r w:rsidR="00A637EE">
        <w:t xml:space="preserve">Dito de forma muito sumária, </w:t>
      </w:r>
      <w:r w:rsidR="00A637EE" w:rsidRPr="001E5465">
        <w:rPr>
          <w:b/>
          <w:bCs/>
        </w:rPr>
        <w:t>o estilo românico</w:t>
      </w:r>
      <w:r w:rsidR="00A637EE">
        <w:t>, mais implantado no mundo rural, carateriza-se pela sua austeridade, pela sua rigidez</w:t>
      </w:r>
      <w:r w:rsidR="0072598A">
        <w:t xml:space="preserve"> granítica</w:t>
      </w:r>
      <w:r w:rsidR="00EA4937">
        <w:t xml:space="preserve">, visível nas paredes grossas, com </w:t>
      </w:r>
      <w:r w:rsidR="0072598A">
        <w:t>poucas entradas de luz</w:t>
      </w:r>
      <w:r w:rsidR="00802EF0">
        <w:t xml:space="preserve">: os edifícios são marcados </w:t>
      </w:r>
      <w:r w:rsidR="0072598A">
        <w:t>por uma estrutura maciça e pesada</w:t>
      </w:r>
      <w:r w:rsidR="00802EF0">
        <w:t xml:space="preserve"> e </w:t>
      </w:r>
      <w:r w:rsidR="00EA4937">
        <w:t>pelo arco de volta perfeita</w:t>
      </w:r>
      <w:r w:rsidR="0072598A">
        <w:t>. E, neste caso</w:t>
      </w:r>
      <w:r w:rsidR="00C6336C">
        <w:t xml:space="preserve"> da Igreja de Leça do Balio</w:t>
      </w:r>
      <w:r w:rsidR="0072598A">
        <w:t xml:space="preserve">, </w:t>
      </w:r>
      <w:r w:rsidR="00EA4937">
        <w:t xml:space="preserve">há neste românico </w:t>
      </w:r>
      <w:r w:rsidR="00802EF0">
        <w:t xml:space="preserve">algumas </w:t>
      </w:r>
      <w:r w:rsidR="00A637EE">
        <w:t>feições de natureza militar</w:t>
      </w:r>
      <w:r w:rsidR="0072598A">
        <w:t>, o que não admira estando esta Igreja integrada num Mosteiro que era a casa-mãe da Ordem dos Hospitalários, mais tarde, designada por Ordem de Malta</w:t>
      </w:r>
      <w:r w:rsidR="00A20349">
        <w:t>, uma Ordem monástico-militar</w:t>
      </w:r>
      <w:r w:rsidR="0072598A">
        <w:t>.</w:t>
      </w:r>
      <w:r w:rsidR="00802EF0">
        <w:t xml:space="preserve"> </w:t>
      </w:r>
      <w:r w:rsidR="00A637EE">
        <w:t>Esta Igreja é</w:t>
      </w:r>
      <w:r w:rsidR="00802EF0">
        <w:t xml:space="preserve">, sem dúvida, </w:t>
      </w:r>
      <w:r w:rsidR="00A637EE">
        <w:t>um dos mais significativos exemplos de Igreja-fortaleza, com a sua torre ameada, de 28 metros de altura, com pequen</w:t>
      </w:r>
      <w:r w:rsidR="00EA4937">
        <w:t>inas</w:t>
      </w:r>
      <w:r w:rsidR="00A637EE">
        <w:t xml:space="preserve"> janelas, para detetar a presença do inimigo, defender-se dele e a atacá-lo. </w:t>
      </w:r>
      <w:r w:rsidR="001E5465" w:rsidRPr="00450577">
        <w:rPr>
          <w:b/>
          <w:bCs/>
        </w:rPr>
        <w:t xml:space="preserve">Superar o </w:t>
      </w:r>
      <w:r w:rsidR="001E5465" w:rsidRPr="004C77C0">
        <w:rPr>
          <w:b/>
          <w:bCs/>
          <w:i/>
          <w:iCs/>
        </w:rPr>
        <w:t>estilo românico</w:t>
      </w:r>
      <w:r w:rsidR="001E5465" w:rsidRPr="00450577">
        <w:rPr>
          <w:b/>
          <w:bCs/>
        </w:rPr>
        <w:t>, implica</w:t>
      </w:r>
      <w:r w:rsidR="00C6336C" w:rsidRPr="00450577">
        <w:rPr>
          <w:b/>
          <w:bCs/>
        </w:rPr>
        <w:t xml:space="preserve">ria </w:t>
      </w:r>
      <w:r w:rsidR="001E5465" w:rsidRPr="00450577">
        <w:rPr>
          <w:b/>
          <w:bCs/>
        </w:rPr>
        <w:t xml:space="preserve">passar de uma Igreja-fortaleza, </w:t>
      </w:r>
      <w:r w:rsidR="00802EF0" w:rsidRPr="00450577">
        <w:rPr>
          <w:b/>
          <w:bCs/>
        </w:rPr>
        <w:t xml:space="preserve">que se põe </w:t>
      </w:r>
      <w:r w:rsidR="001E5465" w:rsidRPr="00450577">
        <w:rPr>
          <w:b/>
          <w:bCs/>
        </w:rPr>
        <w:t>à defesa e ao ataque, a uma Igreja</w:t>
      </w:r>
      <w:r w:rsidR="00C6336C" w:rsidRPr="00450577">
        <w:rPr>
          <w:b/>
          <w:bCs/>
        </w:rPr>
        <w:t xml:space="preserve"> ‘forte’</w:t>
      </w:r>
      <w:r w:rsidR="002E78B0">
        <w:rPr>
          <w:b/>
          <w:bCs/>
        </w:rPr>
        <w:t xml:space="preserve"> no amor</w:t>
      </w:r>
      <w:r w:rsidR="00802EF0" w:rsidRPr="00450577">
        <w:rPr>
          <w:b/>
          <w:bCs/>
        </w:rPr>
        <w:t xml:space="preserve">, </w:t>
      </w:r>
      <w:r w:rsidR="00C6336C" w:rsidRPr="00450577">
        <w:rPr>
          <w:b/>
          <w:bCs/>
        </w:rPr>
        <w:t>que se torne «hospital de campanha»</w:t>
      </w:r>
      <w:r w:rsidR="001E5465" w:rsidRPr="00450577">
        <w:rPr>
          <w:b/>
          <w:bCs/>
        </w:rPr>
        <w:t xml:space="preserve">, </w:t>
      </w:r>
      <w:r w:rsidR="00C6336C" w:rsidRPr="00450577">
        <w:rPr>
          <w:b/>
          <w:bCs/>
        </w:rPr>
        <w:t xml:space="preserve">uma Igreja </w:t>
      </w:r>
      <w:r w:rsidR="001E5465" w:rsidRPr="00450577">
        <w:rPr>
          <w:b/>
          <w:bCs/>
        </w:rPr>
        <w:t>de portas altas e abertas</w:t>
      </w:r>
      <w:r w:rsidR="00281094">
        <w:rPr>
          <w:b/>
          <w:bCs/>
        </w:rPr>
        <w:t xml:space="preserve">, </w:t>
      </w:r>
      <w:r w:rsidR="00281094" w:rsidRPr="00281094">
        <w:t xml:space="preserve">para os pobres, doentes e </w:t>
      </w:r>
      <w:r w:rsidR="00281094">
        <w:t>para os “</w:t>
      </w:r>
      <w:r w:rsidR="00281094" w:rsidRPr="00281094">
        <w:rPr>
          <w:i/>
          <w:iCs/>
        </w:rPr>
        <w:t>pecadores, que precisam de médico</w:t>
      </w:r>
      <w:r w:rsidR="00281094">
        <w:t xml:space="preserve">” </w:t>
      </w:r>
      <w:r w:rsidR="00281094" w:rsidRPr="00281094">
        <w:rPr>
          <w:sz w:val="16"/>
          <w:szCs w:val="16"/>
        </w:rPr>
        <w:t>(cf. Ev.º)</w:t>
      </w:r>
      <w:r w:rsidR="001E5465" w:rsidRPr="00450577">
        <w:rPr>
          <w:b/>
          <w:bCs/>
        </w:rPr>
        <w:t xml:space="preserve">. </w:t>
      </w:r>
    </w:p>
    <w:p w14:paraId="2B72AE18" w14:textId="77777777" w:rsidR="001E5465" w:rsidRDefault="001E5465" w:rsidP="00BA0082">
      <w:pPr>
        <w:spacing w:after="0" w:line="360" w:lineRule="auto"/>
        <w:jc w:val="both"/>
      </w:pPr>
    </w:p>
    <w:p w14:paraId="364B86F4" w14:textId="49B8EA39" w:rsidR="00A20349" w:rsidRDefault="002725DA" w:rsidP="00BA0082">
      <w:pPr>
        <w:spacing w:after="0" w:line="360" w:lineRule="auto"/>
        <w:jc w:val="both"/>
      </w:pPr>
      <w:r w:rsidRPr="00351159">
        <w:rPr>
          <w:b/>
          <w:bCs/>
          <w:color w:val="FF0000"/>
        </w:rPr>
        <w:t>2.</w:t>
      </w:r>
      <w:r>
        <w:t xml:space="preserve"> </w:t>
      </w:r>
      <w:r w:rsidR="00C6336C">
        <w:t>O</w:t>
      </w:r>
      <w:r w:rsidR="0072598A" w:rsidRPr="00BA0082">
        <w:rPr>
          <w:b/>
          <w:bCs/>
        </w:rPr>
        <w:t xml:space="preserve"> estilo gótico</w:t>
      </w:r>
      <w:r w:rsidR="00802EF0">
        <w:t xml:space="preserve">, </w:t>
      </w:r>
      <w:r w:rsidR="00C6336C">
        <w:t>que resulta d</w:t>
      </w:r>
      <w:r w:rsidR="00802EF0">
        <w:t>a evolução do românico</w:t>
      </w:r>
      <w:r w:rsidR="00C14879">
        <w:t xml:space="preserve">, em contexto mais urbano, </w:t>
      </w:r>
      <w:r w:rsidR="001E5465">
        <w:t>distingue-se</w:t>
      </w:r>
      <w:r w:rsidR="0072598A">
        <w:t xml:space="preserve"> pela elegância</w:t>
      </w:r>
      <w:r w:rsidR="001E5465">
        <w:t xml:space="preserve"> e</w:t>
      </w:r>
      <w:r w:rsidR="0072598A">
        <w:t xml:space="preserve"> pela verticalidade</w:t>
      </w:r>
      <w:r w:rsidR="001E5465">
        <w:t xml:space="preserve"> da construção </w:t>
      </w:r>
      <w:r w:rsidR="00B3795A">
        <w:t>mais</w:t>
      </w:r>
      <w:r w:rsidR="0072598A">
        <w:t xml:space="preserve"> </w:t>
      </w:r>
      <w:r w:rsidR="00A20349">
        <w:t xml:space="preserve">em </w:t>
      </w:r>
      <w:r w:rsidR="0072598A">
        <w:t>altura</w:t>
      </w:r>
      <w:r w:rsidR="00B3795A">
        <w:t>, pelo arco quebrado que sustenta pesos maiores,</w:t>
      </w:r>
      <w:r w:rsidR="0072598A">
        <w:t xml:space="preserve"> </w:t>
      </w:r>
      <w:r w:rsidR="00B3795A">
        <w:t>pela</w:t>
      </w:r>
      <w:r w:rsidR="0072598A">
        <w:t xml:space="preserve"> sua maior abertura</w:t>
      </w:r>
      <w:r w:rsidR="00B3795A">
        <w:t xml:space="preserve"> para a luz natural</w:t>
      </w:r>
      <w:r w:rsidR="0072598A">
        <w:t xml:space="preserve">, tornando-se um espaço amplamente iluminado. </w:t>
      </w:r>
      <w:r w:rsidR="00A20349">
        <w:t xml:space="preserve">O gótico oferece-nos </w:t>
      </w:r>
      <w:r w:rsidR="001E5465">
        <w:t xml:space="preserve">sobretudo </w:t>
      </w:r>
      <w:r w:rsidR="00A20349">
        <w:t>a luz, a elevação mística, a clareza.  Veja-se como nesta Igreja</w:t>
      </w:r>
      <w:r w:rsidR="002E78B0">
        <w:t>,</w:t>
      </w:r>
      <w:r w:rsidR="00A20349">
        <w:t xml:space="preserve"> o interior é caraterizado pela leveza dos arcos ogivais e da </w:t>
      </w:r>
      <w:r w:rsidR="00281094">
        <w:t>abside</w:t>
      </w:r>
      <w:r w:rsidR="00A20349">
        <w:t xml:space="preserve">. </w:t>
      </w:r>
      <w:r w:rsidR="001E5465">
        <w:t>Esta</w:t>
      </w:r>
      <w:r w:rsidR="00A20349">
        <w:t xml:space="preserve">s construções de estilo gótico são mais comuns nas cidades e o estilo carateriza a maior parte das catedrais europeias da Idade Média. </w:t>
      </w:r>
      <w:r w:rsidR="001E5465">
        <w:t>Chamo</w:t>
      </w:r>
      <w:r w:rsidR="002E78B0">
        <w:t xml:space="preserve"> </w:t>
      </w:r>
      <w:r w:rsidR="001E5465">
        <w:t xml:space="preserve">a vossa atenção para a importância dos vitrais, pois a arte do </w:t>
      </w:r>
      <w:r w:rsidR="00A20349">
        <w:t xml:space="preserve">vitral atinge o seu apogeu durante o período gótico e tem subjacente uma </w:t>
      </w:r>
      <w:r w:rsidR="00C6336C">
        <w:t xml:space="preserve">bela </w:t>
      </w:r>
      <w:r w:rsidR="00A20349">
        <w:t xml:space="preserve">espiritualidade: </w:t>
      </w:r>
      <w:r w:rsidR="001E5465">
        <w:t>o vitral</w:t>
      </w:r>
      <w:r w:rsidR="00A20349">
        <w:t xml:space="preserve"> comunica no interior e para o exterior; ele prefere a luz</w:t>
      </w:r>
      <w:r w:rsidR="001E5465">
        <w:t>,</w:t>
      </w:r>
      <w:r w:rsidR="00A20349">
        <w:t xml:space="preserve"> que </w:t>
      </w:r>
      <w:r>
        <w:t xml:space="preserve">vem do alto e </w:t>
      </w:r>
      <w:r w:rsidR="00A20349">
        <w:t>dimana de dentro</w:t>
      </w:r>
      <w:r w:rsidR="001E5465">
        <w:t>,</w:t>
      </w:r>
      <w:r w:rsidR="00A20349">
        <w:t xml:space="preserve"> ao brilho </w:t>
      </w:r>
      <w:r w:rsidR="001E5465">
        <w:t xml:space="preserve">artificial e </w:t>
      </w:r>
      <w:r w:rsidR="00A20349">
        <w:t xml:space="preserve">exterior; as imagens dos vitrais, que se </w:t>
      </w:r>
      <w:r w:rsidR="00C6336C">
        <w:t>revelam</w:t>
      </w:r>
      <w:r w:rsidR="00A20349">
        <w:t xml:space="preserve"> a partir do interior, quando atravessadas pela luz natural, mostram-nos que a beleza</w:t>
      </w:r>
      <w:r w:rsidR="002E78B0">
        <w:t xml:space="preserve"> </w:t>
      </w:r>
      <w:r w:rsidR="00A20349">
        <w:t xml:space="preserve">só se percebe a partir de dentro; é preciso, pois, deixar entrar a luz de Deus, como a luz natural; é preciso deixar entrar a beleza da graça, como a luz do sol pela vidraça. </w:t>
      </w:r>
      <w:r w:rsidR="00A20349" w:rsidRPr="001E5465">
        <w:rPr>
          <w:b/>
          <w:bCs/>
        </w:rPr>
        <w:t xml:space="preserve">O estilo gótico parece dizer-nos que entramos na Igreja não para brilhar, mas para receber e irradiar a luz de Deus, para crescer </w:t>
      </w:r>
      <w:r w:rsidR="00281094">
        <w:rPr>
          <w:b/>
          <w:bCs/>
        </w:rPr>
        <w:t xml:space="preserve">até </w:t>
      </w:r>
      <w:r w:rsidR="00281094" w:rsidRPr="00281094">
        <w:rPr>
          <w:b/>
          <w:bCs/>
          <w:i/>
          <w:iCs/>
        </w:rPr>
        <w:t>à medida de Cristo na sua plenitude</w:t>
      </w:r>
      <w:r w:rsidR="00281094">
        <w:rPr>
          <w:b/>
          <w:bCs/>
        </w:rPr>
        <w:t xml:space="preserve"> </w:t>
      </w:r>
      <w:r w:rsidR="00281094" w:rsidRPr="00281094">
        <w:rPr>
          <w:sz w:val="16"/>
          <w:szCs w:val="16"/>
        </w:rPr>
        <w:t xml:space="preserve">(cf. 2.ª </w:t>
      </w:r>
      <w:proofErr w:type="spellStart"/>
      <w:r w:rsidR="00281094" w:rsidRPr="00281094">
        <w:rPr>
          <w:sz w:val="16"/>
          <w:szCs w:val="16"/>
        </w:rPr>
        <w:t>leit.ª</w:t>
      </w:r>
      <w:proofErr w:type="spellEnd"/>
      <w:r w:rsidR="00281094" w:rsidRPr="00281094">
        <w:rPr>
          <w:sz w:val="16"/>
          <w:szCs w:val="16"/>
        </w:rPr>
        <w:t>)</w:t>
      </w:r>
      <w:r w:rsidR="00A20349" w:rsidRPr="001E5465">
        <w:rPr>
          <w:b/>
          <w:bCs/>
        </w:rPr>
        <w:t>!</w:t>
      </w:r>
      <w:r w:rsidR="00A20349">
        <w:t xml:space="preserve"> Os vitrais</w:t>
      </w:r>
      <w:r w:rsidR="002E78B0">
        <w:t xml:space="preserve"> </w:t>
      </w:r>
      <w:r w:rsidR="00A20349">
        <w:t xml:space="preserve">fazem do espaço da Igreja </w:t>
      </w:r>
      <w:r w:rsidR="00A20349" w:rsidRPr="001E5465">
        <w:rPr>
          <w:b/>
          <w:bCs/>
        </w:rPr>
        <w:t>um convite à contemplação</w:t>
      </w:r>
      <w:r w:rsidR="00A20349">
        <w:t xml:space="preserve">, como se tudo nos convidasse a </w:t>
      </w:r>
      <w:r>
        <w:t xml:space="preserve">sonhar </w:t>
      </w:r>
      <w:r w:rsidR="00A20349">
        <w:t xml:space="preserve">a Igreja, à imagem da </w:t>
      </w:r>
      <w:r>
        <w:t xml:space="preserve">nova </w:t>
      </w:r>
      <w:r w:rsidR="00A20349">
        <w:t xml:space="preserve">Jerusalém, uma espécie de </w:t>
      </w:r>
      <w:r w:rsidR="00A20349" w:rsidRPr="00C6336C">
        <w:rPr>
          <w:i/>
          <w:iCs/>
        </w:rPr>
        <w:t>microcosmos do céu</w:t>
      </w:r>
      <w:r w:rsidR="00A20349">
        <w:t>. O adorno, a luz e a perfeição estrutural das Igrejas, de estilo gótico, a sua dignidade, o equilíbrio das formas, convidam</w:t>
      </w:r>
      <w:r w:rsidR="00C6336C">
        <w:t>-nos</w:t>
      </w:r>
      <w:r w:rsidR="00A20349">
        <w:t xml:space="preserve"> à contemplação e não apenas à fruição estética. Isto é, quem construiu estas Igrejas não quis tanto oferecer-nos </w:t>
      </w:r>
      <w:r w:rsidR="00A20349" w:rsidRPr="002E78B0">
        <w:rPr>
          <w:b/>
          <w:bCs/>
          <w:i/>
          <w:iCs/>
        </w:rPr>
        <w:t xml:space="preserve">arte </w:t>
      </w:r>
      <w:r w:rsidR="00C6336C" w:rsidRPr="002E78B0">
        <w:rPr>
          <w:b/>
          <w:bCs/>
          <w:i/>
          <w:iCs/>
        </w:rPr>
        <w:t>para dar nas vistas</w:t>
      </w:r>
      <w:r w:rsidR="00A20349" w:rsidRPr="002E78B0">
        <w:rPr>
          <w:b/>
          <w:bCs/>
        </w:rPr>
        <w:t>,</w:t>
      </w:r>
      <w:r w:rsidR="00A20349">
        <w:t xml:space="preserve"> mas </w:t>
      </w:r>
      <w:r w:rsidR="00C6336C">
        <w:t xml:space="preserve">beleza </w:t>
      </w:r>
      <w:r w:rsidR="00C6336C" w:rsidRPr="002E78B0">
        <w:rPr>
          <w:i/>
          <w:iCs/>
        </w:rPr>
        <w:t>para nos abrir os olhos</w:t>
      </w:r>
      <w:r w:rsidR="002E78B0">
        <w:t xml:space="preserve"> ao invisível</w:t>
      </w:r>
      <w:r w:rsidR="00C6336C">
        <w:t xml:space="preserve">; </w:t>
      </w:r>
      <w:r w:rsidR="00A20349">
        <w:t xml:space="preserve">quis refletir no material o imaterial, fazendo </w:t>
      </w:r>
      <w:r w:rsidR="00C6336C">
        <w:t>das Igrejas</w:t>
      </w:r>
      <w:r w:rsidR="004C77C0">
        <w:t xml:space="preserve">, </w:t>
      </w:r>
      <w:r w:rsidR="00C6336C">
        <w:t xml:space="preserve">um </w:t>
      </w:r>
      <w:r w:rsidR="00A20349">
        <w:t xml:space="preserve">espaço de encontro com Deus.  </w:t>
      </w:r>
    </w:p>
    <w:p w14:paraId="25011485" w14:textId="492055E3" w:rsidR="001E5465" w:rsidRDefault="002725DA" w:rsidP="00BA0082">
      <w:pPr>
        <w:spacing w:after="0" w:line="360" w:lineRule="auto"/>
        <w:jc w:val="both"/>
      </w:pPr>
      <w:r w:rsidRPr="00351159">
        <w:rPr>
          <w:b/>
          <w:bCs/>
          <w:color w:val="FF0000"/>
        </w:rPr>
        <w:lastRenderedPageBreak/>
        <w:t>II.</w:t>
      </w:r>
      <w:r>
        <w:t xml:space="preserve"> </w:t>
      </w:r>
      <w:r w:rsidR="001E5465">
        <w:t>Queridos acólitos: que tem</w:t>
      </w:r>
      <w:r w:rsidR="00C6336C">
        <w:t xml:space="preserve"> então</w:t>
      </w:r>
      <w:r w:rsidR="001E5465">
        <w:t xml:space="preserve"> esta Igreja</w:t>
      </w:r>
      <w:r w:rsidR="00C6336C">
        <w:t>,</w:t>
      </w:r>
      <w:r w:rsidR="001E5465">
        <w:t xml:space="preserve"> </w:t>
      </w:r>
      <w:r w:rsidR="001E5465" w:rsidRPr="002E78B0">
        <w:rPr>
          <w:b/>
          <w:bCs/>
        </w:rPr>
        <w:t xml:space="preserve">de transição entre o </w:t>
      </w:r>
      <w:r w:rsidRPr="002E78B0">
        <w:rPr>
          <w:b/>
          <w:bCs/>
        </w:rPr>
        <w:t xml:space="preserve">estilo </w:t>
      </w:r>
      <w:r w:rsidR="001E5465" w:rsidRPr="002E78B0">
        <w:rPr>
          <w:b/>
          <w:bCs/>
        </w:rPr>
        <w:t xml:space="preserve">românico e o </w:t>
      </w:r>
      <w:r w:rsidRPr="002E78B0">
        <w:rPr>
          <w:b/>
          <w:bCs/>
        </w:rPr>
        <w:t xml:space="preserve">estilo </w:t>
      </w:r>
      <w:r w:rsidR="001E5465" w:rsidRPr="002E78B0">
        <w:rPr>
          <w:b/>
          <w:bCs/>
        </w:rPr>
        <w:t>gótico</w:t>
      </w:r>
      <w:r w:rsidR="00C6336C">
        <w:t>,</w:t>
      </w:r>
      <w:r w:rsidR="001E5465">
        <w:t xml:space="preserve"> a ensinar-nos, quanto ao </w:t>
      </w:r>
      <w:r w:rsidR="001E5465" w:rsidRPr="00281094">
        <w:rPr>
          <w:b/>
          <w:bCs/>
          <w:i/>
          <w:iCs/>
        </w:rPr>
        <w:t>estilo</w:t>
      </w:r>
      <w:r w:rsidR="006A6F42">
        <w:t xml:space="preserve"> </w:t>
      </w:r>
      <w:r w:rsidR="001E5465">
        <w:t xml:space="preserve">do </w:t>
      </w:r>
      <w:r>
        <w:t>v</w:t>
      </w:r>
      <w:r w:rsidR="001E5465">
        <w:t xml:space="preserve">osso ministério? Diria, de modo muito simples: </w:t>
      </w:r>
    </w:p>
    <w:p w14:paraId="176DE18B" w14:textId="77777777" w:rsidR="001E5465" w:rsidRDefault="001E5465" w:rsidP="00BA0082">
      <w:pPr>
        <w:spacing w:after="0" w:line="360" w:lineRule="auto"/>
        <w:jc w:val="both"/>
      </w:pPr>
    </w:p>
    <w:p w14:paraId="60EBCAA8" w14:textId="55FE5AA2" w:rsidR="00BA0082" w:rsidRDefault="000931F8" w:rsidP="003226E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É preciso </w:t>
      </w:r>
      <w:r w:rsidRPr="00BA0082">
        <w:rPr>
          <w:b/>
          <w:bCs/>
        </w:rPr>
        <w:t xml:space="preserve">que </w:t>
      </w:r>
      <w:r w:rsidR="003226E7">
        <w:rPr>
          <w:b/>
          <w:bCs/>
        </w:rPr>
        <w:t>o</w:t>
      </w:r>
      <w:r w:rsidRPr="00BA0082">
        <w:rPr>
          <w:b/>
          <w:bCs/>
        </w:rPr>
        <w:t xml:space="preserve"> acólito</w:t>
      </w:r>
      <w:r w:rsidR="003226E7">
        <w:rPr>
          <w:b/>
          <w:bCs/>
        </w:rPr>
        <w:t xml:space="preserve"> </w:t>
      </w:r>
      <w:r w:rsidRPr="00BA0082">
        <w:rPr>
          <w:b/>
          <w:bCs/>
        </w:rPr>
        <w:t xml:space="preserve">evolua </w:t>
      </w:r>
      <w:r w:rsidR="001E5465" w:rsidRPr="00BA0082">
        <w:rPr>
          <w:b/>
          <w:bCs/>
        </w:rPr>
        <w:t xml:space="preserve">de um estilo </w:t>
      </w:r>
      <w:r w:rsidR="006A6F42" w:rsidRPr="00BA0082">
        <w:rPr>
          <w:b/>
          <w:bCs/>
        </w:rPr>
        <w:t>românico</w:t>
      </w:r>
      <w:r w:rsidR="006A6F42">
        <w:t xml:space="preserve">, </w:t>
      </w:r>
      <w:r w:rsidR="001E5465">
        <w:t>rígido</w:t>
      </w:r>
      <w:r w:rsidR="00902E2C">
        <w:t>,</w:t>
      </w:r>
      <w:r w:rsidR="001E5465">
        <w:t xml:space="preserve"> </w:t>
      </w:r>
      <w:r w:rsidR="00902E2C">
        <w:t xml:space="preserve">defensivo, </w:t>
      </w:r>
      <w:r>
        <w:t xml:space="preserve">militar, </w:t>
      </w:r>
      <w:r w:rsidR="002725DA">
        <w:t xml:space="preserve">formal, </w:t>
      </w:r>
      <w:r w:rsidR="001E5465">
        <w:t xml:space="preserve">estático, </w:t>
      </w:r>
      <w:r w:rsidR="00902E2C">
        <w:t>imóvel</w:t>
      </w:r>
      <w:r w:rsidR="00AA7D99">
        <w:t xml:space="preserve">, </w:t>
      </w:r>
      <w:r w:rsidR="006A6F42">
        <w:t>‘</w:t>
      </w:r>
      <w:r w:rsidR="001E5465">
        <w:t>pesad</w:t>
      </w:r>
      <w:r w:rsidR="00AA7D99">
        <w:t>ão</w:t>
      </w:r>
      <w:r w:rsidR="006A6F42">
        <w:t>’</w:t>
      </w:r>
      <w:r w:rsidR="00902E2C">
        <w:t xml:space="preserve"> – </w:t>
      </w:r>
      <w:r w:rsidR="006A6F42">
        <w:t xml:space="preserve">aliás, </w:t>
      </w:r>
      <w:r w:rsidR="00902E2C">
        <w:t xml:space="preserve">bem </w:t>
      </w:r>
      <w:r w:rsidR="001E5465">
        <w:t xml:space="preserve">patente no acólito de </w:t>
      </w:r>
      <w:r w:rsidR="00902E2C">
        <w:t>“</w:t>
      </w:r>
      <w:r w:rsidR="001E5465">
        <w:t>mãos coladas</w:t>
      </w:r>
      <w:r w:rsidR="00902E2C">
        <w:t xml:space="preserve">” </w:t>
      </w:r>
      <w:r w:rsidR="001E5465">
        <w:t>e rosto endurecido</w:t>
      </w:r>
      <w:r w:rsidR="00902E2C">
        <w:t xml:space="preserve">… </w:t>
      </w:r>
      <w:r>
        <w:t xml:space="preserve">que faz </w:t>
      </w:r>
      <w:r w:rsidR="006A6F42">
        <w:t>dele</w:t>
      </w:r>
      <w:r w:rsidR="00902E2C">
        <w:t xml:space="preserve"> </w:t>
      </w:r>
      <w:r>
        <w:t xml:space="preserve">um </w:t>
      </w:r>
      <w:r w:rsidR="00902E2C">
        <w:t xml:space="preserve">‘jarrão’ decorativo </w:t>
      </w:r>
      <w:r w:rsidR="001E5465">
        <w:t xml:space="preserve">– </w:t>
      </w:r>
      <w:r w:rsidR="001E5465" w:rsidRPr="00BA0082">
        <w:rPr>
          <w:b/>
          <w:bCs/>
        </w:rPr>
        <w:t xml:space="preserve">a um estilo </w:t>
      </w:r>
      <w:r w:rsidR="006A6F42" w:rsidRPr="00BA0082">
        <w:rPr>
          <w:b/>
          <w:bCs/>
        </w:rPr>
        <w:t>gótico</w:t>
      </w:r>
      <w:r w:rsidR="006A6F42">
        <w:t xml:space="preserve">, </w:t>
      </w:r>
      <w:r w:rsidR="001E5465">
        <w:t xml:space="preserve">mais leve, mais </w:t>
      </w:r>
      <w:r w:rsidR="002725DA">
        <w:t>informal</w:t>
      </w:r>
      <w:r w:rsidR="001E5465">
        <w:t xml:space="preserve">, mais elegante, </w:t>
      </w:r>
      <w:r w:rsidR="00902E2C">
        <w:t>mais simpático</w:t>
      </w:r>
      <w:r w:rsidR="006A6F42">
        <w:t>, mais aberto</w:t>
      </w:r>
      <w:r w:rsidR="002725DA">
        <w:t>.</w:t>
      </w:r>
      <w:r>
        <w:t xml:space="preserve"> </w:t>
      </w:r>
      <w:r w:rsidR="002725DA">
        <w:t>O</w:t>
      </w:r>
      <w:r>
        <w:t xml:space="preserve"> acólito</w:t>
      </w:r>
      <w:r w:rsidR="002E78B0">
        <w:t>, sem deixar de ser austero e humilde, como as pedras do edifício românico,</w:t>
      </w:r>
      <w:r>
        <w:t xml:space="preserve"> </w:t>
      </w:r>
      <w:r w:rsidR="006A6F42">
        <w:t>deve primar pel</w:t>
      </w:r>
      <w:r w:rsidR="00902E2C">
        <w:t xml:space="preserve">a simpatia e </w:t>
      </w:r>
      <w:r w:rsidR="006A6F42">
        <w:t>pela</w:t>
      </w:r>
      <w:r w:rsidR="00902E2C">
        <w:t xml:space="preserve"> alegria de servir o altar; o acólito é uma pedra viva da Igreja</w:t>
      </w:r>
      <w:r w:rsidR="002725DA">
        <w:t>,</w:t>
      </w:r>
      <w:r w:rsidR="00902E2C">
        <w:t xml:space="preserve"> não é uma peça de museu, uma esfinge do Egipto, </w:t>
      </w:r>
      <w:r>
        <w:t xml:space="preserve">um soldado em sentido, </w:t>
      </w:r>
      <w:r w:rsidR="006A6F42" w:rsidRPr="002E78B0">
        <w:rPr>
          <w:i/>
          <w:iCs/>
        </w:rPr>
        <w:t>em parada militar</w:t>
      </w:r>
      <w:r w:rsidR="006A6F42">
        <w:t xml:space="preserve">, </w:t>
      </w:r>
      <w:r w:rsidR="00902E2C">
        <w:t>como parecem alguns que se colocam no presbitério «</w:t>
      </w:r>
      <w:r w:rsidR="00902E2C" w:rsidRPr="000931F8">
        <w:rPr>
          <w:i/>
          <w:iCs/>
        </w:rPr>
        <w:t>com cara de poucos amigos</w:t>
      </w:r>
      <w:r w:rsidR="00902E2C">
        <w:t>»</w:t>
      </w:r>
      <w:r w:rsidR="006A6F42">
        <w:t>!</w:t>
      </w:r>
      <w:r w:rsidR="00902E2C">
        <w:t xml:space="preserve"> </w:t>
      </w:r>
    </w:p>
    <w:p w14:paraId="105C0FA2" w14:textId="77777777" w:rsidR="00C14879" w:rsidRDefault="00C14879" w:rsidP="00C14879">
      <w:pPr>
        <w:pStyle w:val="PargrafodaLista"/>
        <w:spacing w:after="0" w:line="360" w:lineRule="auto"/>
        <w:ind w:left="360"/>
        <w:jc w:val="both"/>
      </w:pPr>
    </w:p>
    <w:p w14:paraId="05338A7E" w14:textId="0E809813" w:rsidR="00BA0082" w:rsidRDefault="000931F8" w:rsidP="00BA0082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É preciso qu</w:t>
      </w:r>
      <w:r w:rsidR="00051FD4">
        <w:t>e o acólito</w:t>
      </w:r>
      <w:r w:rsidR="003226E7">
        <w:t xml:space="preserve"> </w:t>
      </w:r>
      <w:r w:rsidRPr="00BA0082">
        <w:rPr>
          <w:b/>
          <w:bCs/>
        </w:rPr>
        <w:t>evolua</w:t>
      </w:r>
      <w:r w:rsidR="00051FD4" w:rsidRPr="00BA0082">
        <w:rPr>
          <w:b/>
          <w:bCs/>
        </w:rPr>
        <w:t xml:space="preserve"> da pedra </w:t>
      </w:r>
      <w:r w:rsidR="006A6F42" w:rsidRPr="00BA0082">
        <w:rPr>
          <w:b/>
          <w:bCs/>
        </w:rPr>
        <w:t xml:space="preserve">fria e </w:t>
      </w:r>
      <w:r w:rsidR="00051FD4" w:rsidRPr="00BA0082">
        <w:rPr>
          <w:b/>
          <w:bCs/>
        </w:rPr>
        <w:t xml:space="preserve">pesada </w:t>
      </w:r>
      <w:r w:rsidR="006A6F42" w:rsidRPr="00BA0082">
        <w:rPr>
          <w:b/>
          <w:bCs/>
        </w:rPr>
        <w:t>do estilo românico</w:t>
      </w:r>
      <w:r w:rsidR="006A6F42">
        <w:t xml:space="preserve"> </w:t>
      </w:r>
      <w:r w:rsidR="00051FD4">
        <w:t xml:space="preserve">para </w:t>
      </w:r>
      <w:r w:rsidR="006A6F42">
        <w:t xml:space="preserve">a </w:t>
      </w:r>
      <w:r w:rsidR="006A6F42" w:rsidRPr="00BA0082">
        <w:rPr>
          <w:b/>
          <w:bCs/>
        </w:rPr>
        <w:t xml:space="preserve">transparência luminosa </w:t>
      </w:r>
      <w:r w:rsidR="00051FD4" w:rsidRPr="00BA0082">
        <w:rPr>
          <w:b/>
          <w:bCs/>
        </w:rPr>
        <w:t>do vitral</w:t>
      </w:r>
      <w:r w:rsidR="006A6F42" w:rsidRPr="00BA0082">
        <w:rPr>
          <w:b/>
          <w:bCs/>
        </w:rPr>
        <w:t xml:space="preserve"> do estilo gótico</w:t>
      </w:r>
      <w:r w:rsidR="00051FD4">
        <w:t>, para não se tornar um acólito «pedrado»</w:t>
      </w:r>
      <w:r w:rsidR="006A6F42">
        <w:t xml:space="preserve"> </w:t>
      </w:r>
      <w:r w:rsidR="006A6F42" w:rsidRPr="006A6F42">
        <w:t xml:space="preserve">– </w:t>
      </w:r>
      <w:r w:rsidR="002725DA" w:rsidRPr="002725DA">
        <w:rPr>
          <w:i/>
          <w:iCs/>
        </w:rPr>
        <w:t>que cheg</w:t>
      </w:r>
      <w:r w:rsidR="00BA0082">
        <w:rPr>
          <w:i/>
          <w:iCs/>
        </w:rPr>
        <w:t>a</w:t>
      </w:r>
      <w:r w:rsidR="002725DA" w:rsidRPr="002725DA">
        <w:rPr>
          <w:i/>
          <w:iCs/>
        </w:rPr>
        <w:t xml:space="preserve"> a dormir</w:t>
      </w:r>
      <w:r w:rsidR="006A6F42" w:rsidRPr="002725DA">
        <w:rPr>
          <w:i/>
          <w:iCs/>
        </w:rPr>
        <w:t xml:space="preserve"> como uma pedra</w:t>
      </w:r>
      <w:r w:rsidR="006A6F42">
        <w:t xml:space="preserve"> </w:t>
      </w:r>
      <w:r w:rsidR="00C6336C">
        <w:t xml:space="preserve">tal como o acólito Samuel </w:t>
      </w:r>
      <w:r w:rsidR="006A6F42">
        <w:t xml:space="preserve">– </w:t>
      </w:r>
      <w:r w:rsidR="00051FD4">
        <w:t>mas um luminoso</w:t>
      </w:r>
      <w:r w:rsidR="00BA0082">
        <w:t xml:space="preserve"> </w:t>
      </w:r>
      <w:r w:rsidR="00051FD4">
        <w:t xml:space="preserve">ministro do altar. O acólito deve </w:t>
      </w:r>
      <w:r w:rsidR="006A6F42">
        <w:t>aprender a ser</w:t>
      </w:r>
      <w:r w:rsidR="00051FD4">
        <w:t xml:space="preserve"> </w:t>
      </w:r>
      <w:r w:rsidR="00BA0082">
        <w:t xml:space="preserve">como </w:t>
      </w:r>
      <w:r w:rsidR="00051FD4">
        <w:t xml:space="preserve">um vitral: alguém que não dá nas vistas, que não brilha com luz própria, mas </w:t>
      </w:r>
      <w:r w:rsidR="00BA0082">
        <w:t xml:space="preserve">uma pessoa transparente, que </w:t>
      </w:r>
      <w:r w:rsidR="00051FD4">
        <w:t>irradia a luz que recebe do Alto. E, por isso, não procura chamar a atenção sobre si mesmo, como se o presbitério fosse o palco da sua exibição. O</w:t>
      </w:r>
      <w:r w:rsidR="003226E7">
        <w:t xml:space="preserve"> </w:t>
      </w:r>
      <w:r w:rsidR="00051FD4">
        <w:t>acólito</w:t>
      </w:r>
      <w:r w:rsidR="003226E7">
        <w:t xml:space="preserve"> </w:t>
      </w:r>
      <w:r w:rsidR="00051FD4">
        <w:t xml:space="preserve">é um fiel ministro do altar, é aquele que se faz «o mais pequeno», o servidor humilde dos mistérios e dos dons de Deus; não é um </w:t>
      </w:r>
      <w:r w:rsidR="00051FD4" w:rsidRPr="002E78B0">
        <w:rPr>
          <w:i/>
          <w:iCs/>
        </w:rPr>
        <w:t>chefe de protocolo</w:t>
      </w:r>
      <w:r w:rsidR="00051FD4">
        <w:t xml:space="preserve">, nem um </w:t>
      </w:r>
      <w:r w:rsidR="00051FD4" w:rsidRPr="002E78B0">
        <w:rPr>
          <w:i/>
          <w:iCs/>
        </w:rPr>
        <w:t>servente de mesa</w:t>
      </w:r>
      <w:r w:rsidR="00051FD4">
        <w:t xml:space="preserve">; </w:t>
      </w:r>
      <w:r w:rsidR="00281094">
        <w:t>um cobrador de impostos. Não. O</w:t>
      </w:r>
      <w:r w:rsidR="00051FD4">
        <w:t xml:space="preserve"> acólito</w:t>
      </w:r>
      <w:r w:rsidR="003226E7">
        <w:t xml:space="preserve"> </w:t>
      </w:r>
      <w:r w:rsidR="00281094">
        <w:t xml:space="preserve">não é </w:t>
      </w:r>
      <w:r w:rsidR="00051FD4">
        <w:t>a vedeta da celebração</w:t>
      </w:r>
      <w:r w:rsidR="00281094">
        <w:t xml:space="preserve">; </w:t>
      </w:r>
      <w:r w:rsidR="00051FD4">
        <w:t>que</w:t>
      </w:r>
      <w:r w:rsidR="00802EF0">
        <w:t>m</w:t>
      </w:r>
      <w:r w:rsidR="00051FD4">
        <w:t xml:space="preserve"> preside é Cristo</w:t>
      </w:r>
      <w:r w:rsidR="00802EF0">
        <w:t xml:space="preserve"> </w:t>
      </w:r>
      <w:r w:rsidR="00051FD4">
        <w:t xml:space="preserve">e é </w:t>
      </w:r>
      <w:r w:rsidR="002E78B0">
        <w:t xml:space="preserve">só </w:t>
      </w:r>
      <w:r w:rsidR="00051FD4">
        <w:t xml:space="preserve">a Sua luz que </w:t>
      </w:r>
      <w:r w:rsidR="002725DA">
        <w:t xml:space="preserve">aí </w:t>
      </w:r>
      <w:r w:rsidR="00051FD4">
        <w:t xml:space="preserve">deve brilhar. </w:t>
      </w:r>
      <w:r w:rsidR="003226E7">
        <w:t xml:space="preserve">O </w:t>
      </w:r>
      <w:r w:rsidR="006A6F42">
        <w:t>acólito</w:t>
      </w:r>
      <w:r w:rsidR="003226E7">
        <w:t xml:space="preserve"> </w:t>
      </w:r>
      <w:r w:rsidR="006A6F42">
        <w:t xml:space="preserve">deve </w:t>
      </w:r>
      <w:r w:rsidR="00802EF0">
        <w:t xml:space="preserve">simplesmente </w:t>
      </w:r>
      <w:r w:rsidR="006A6F42">
        <w:t xml:space="preserve">servir </w:t>
      </w:r>
      <w:r w:rsidR="00051FD4">
        <w:t xml:space="preserve">com amor a mesa do Senhor. </w:t>
      </w:r>
    </w:p>
    <w:p w14:paraId="76C52CC0" w14:textId="77777777" w:rsidR="00C14879" w:rsidRDefault="00C14879" w:rsidP="00C14879">
      <w:pPr>
        <w:spacing w:after="0" w:line="360" w:lineRule="auto"/>
        <w:jc w:val="both"/>
      </w:pPr>
    </w:p>
    <w:p w14:paraId="6677F32F" w14:textId="11DBDD82" w:rsidR="00AA7D99" w:rsidRDefault="006A6F42" w:rsidP="00BA0082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Por último, esta Igreja, com </w:t>
      </w:r>
      <w:r w:rsidR="00802EF0">
        <w:t xml:space="preserve">a sua </w:t>
      </w:r>
      <w:r>
        <w:t xml:space="preserve">pia batismal </w:t>
      </w:r>
      <w:r w:rsidR="00802EF0">
        <w:t xml:space="preserve">renascentista, </w:t>
      </w:r>
      <w:r w:rsidR="002E78B0">
        <w:t xml:space="preserve">adornada de </w:t>
      </w:r>
      <w:r w:rsidR="00802EF0">
        <w:t>alguns elementos manuelinos, construída em</w:t>
      </w:r>
      <w:r>
        <w:t xml:space="preserve"> pedra de Ançã</w:t>
      </w:r>
      <w:r w:rsidR="00802EF0">
        <w:t xml:space="preserve"> – uma pedra </w:t>
      </w:r>
      <w:r w:rsidR="002725DA">
        <w:t xml:space="preserve">calcária </w:t>
      </w:r>
      <w:r w:rsidR="00802EF0">
        <w:t>que facilmente se esboroa –</w:t>
      </w:r>
      <w:r>
        <w:t xml:space="preserve">, também </w:t>
      </w:r>
      <w:r w:rsidR="00BA0082">
        <w:t xml:space="preserve">desafia </w:t>
      </w:r>
      <w:r w:rsidR="00802EF0">
        <w:t>o acólito</w:t>
      </w:r>
      <w:r w:rsidR="00BA0082">
        <w:t xml:space="preserve"> a </w:t>
      </w:r>
      <w:r w:rsidR="00BA0082" w:rsidRPr="00BA0082">
        <w:rPr>
          <w:b/>
          <w:bCs/>
        </w:rPr>
        <w:t xml:space="preserve">não assumir um </w:t>
      </w:r>
      <w:r w:rsidRPr="00BA0082">
        <w:rPr>
          <w:b/>
          <w:bCs/>
        </w:rPr>
        <w:t>estilo barroco</w:t>
      </w:r>
      <w:r w:rsidR="00802EF0">
        <w:t xml:space="preserve">, </w:t>
      </w:r>
      <w:r w:rsidR="00902E2C">
        <w:t xml:space="preserve">exibicionista, espalhafatoso, </w:t>
      </w:r>
      <w:r w:rsidR="00AA7D99">
        <w:t xml:space="preserve">espaçoso, </w:t>
      </w:r>
      <w:r w:rsidR="00902E2C">
        <w:t>imparável</w:t>
      </w:r>
      <w:r w:rsidR="00051FD4">
        <w:t xml:space="preserve"> e</w:t>
      </w:r>
      <w:r w:rsidR="00902E2C">
        <w:t xml:space="preserve"> </w:t>
      </w:r>
      <w:r w:rsidR="00AA7D99">
        <w:t>ruidoso</w:t>
      </w:r>
      <w:r>
        <w:t xml:space="preserve">. Tem de </w:t>
      </w:r>
      <w:r w:rsidR="00BA0082">
        <w:t xml:space="preserve">preferir o estilo gótico, </w:t>
      </w:r>
      <w:r w:rsidR="00281094">
        <w:t>pautar-se pel</w:t>
      </w:r>
      <w:r w:rsidR="00BA0082">
        <w:t xml:space="preserve">o crescimento </w:t>
      </w:r>
      <w:r w:rsidR="00802EF0">
        <w:t>“em altura”</w:t>
      </w:r>
      <w:r w:rsidR="002725DA">
        <w:t xml:space="preserve">, </w:t>
      </w:r>
      <w:r w:rsidR="002E78B0">
        <w:t>tendo em vista</w:t>
      </w:r>
      <w:r w:rsidR="00BA0082">
        <w:t xml:space="preserve"> a</w:t>
      </w:r>
      <w:r w:rsidR="00802EF0">
        <w:t xml:space="preserve"> medida alta da santidade</w:t>
      </w:r>
      <w:r w:rsidR="002725DA">
        <w:t>. O acólito deve</w:t>
      </w:r>
      <w:r w:rsidR="00802EF0">
        <w:t xml:space="preserve"> preferir </w:t>
      </w:r>
      <w:r>
        <w:t>o estilo gótico</w:t>
      </w:r>
      <w:r w:rsidR="00802EF0">
        <w:t xml:space="preserve">, mais </w:t>
      </w:r>
      <w:r w:rsidR="00902E2C">
        <w:t xml:space="preserve">contemplativo, </w:t>
      </w:r>
      <w:r w:rsidR="00AA7D99">
        <w:t>calmo</w:t>
      </w:r>
      <w:r w:rsidR="00051FD4">
        <w:t>, sereno,</w:t>
      </w:r>
      <w:r w:rsidR="00AA7D99">
        <w:t xml:space="preserve"> </w:t>
      </w:r>
      <w:r w:rsidR="00902E2C">
        <w:t>silencioso, discreto,</w:t>
      </w:r>
      <w:r w:rsidR="000931F8">
        <w:t xml:space="preserve"> </w:t>
      </w:r>
      <w:r w:rsidR="00902E2C">
        <w:t>contido</w:t>
      </w:r>
      <w:r w:rsidR="00AA7D99">
        <w:t xml:space="preserve"> e </w:t>
      </w:r>
      <w:r w:rsidR="00902E2C">
        <w:t>recolhido</w:t>
      </w:r>
      <w:r w:rsidR="002725DA">
        <w:t>, como nos sugere esta Igreja</w:t>
      </w:r>
      <w:r w:rsidR="00051FD4">
        <w:t xml:space="preserve">. </w:t>
      </w:r>
      <w:r w:rsidR="002725DA">
        <w:t>Para chegar a este ideal, o</w:t>
      </w:r>
      <w:r w:rsidR="00AA7D99">
        <w:t xml:space="preserve"> acólito</w:t>
      </w:r>
      <w:r w:rsidR="002725DA">
        <w:t xml:space="preserve"> deve tornar-se uma pessoa de oração</w:t>
      </w:r>
      <w:r w:rsidR="00BA0082">
        <w:t xml:space="preserve"> e adoração,</w:t>
      </w:r>
      <w:r w:rsidR="002725DA">
        <w:t xml:space="preserve"> </w:t>
      </w:r>
      <w:r w:rsidR="00BA0082">
        <w:t>humild</w:t>
      </w:r>
      <w:r w:rsidR="008C4E38">
        <w:t>e</w:t>
      </w:r>
      <w:r w:rsidR="00BA0082">
        <w:t xml:space="preserve"> e d</w:t>
      </w:r>
      <w:r w:rsidR="002725DA">
        <w:t>isc</w:t>
      </w:r>
      <w:r w:rsidR="002E78B0">
        <w:t>reto</w:t>
      </w:r>
      <w:r w:rsidR="00281094">
        <w:t xml:space="preserve">. Por exemplo, </w:t>
      </w:r>
      <w:r w:rsidR="00802EF0">
        <w:t>em tudo e sempre,</w:t>
      </w:r>
      <w:r w:rsidR="00AA7D99">
        <w:t xml:space="preserve"> </w:t>
      </w:r>
      <w:r w:rsidR="00BA0082">
        <w:t xml:space="preserve">o acólito deve </w:t>
      </w:r>
      <w:r w:rsidR="000931F8">
        <w:t xml:space="preserve">preferir um olhar a uma palavra; um sinal discreto a uma frase sonora; </w:t>
      </w:r>
      <w:r w:rsidR="00AA7D99">
        <w:t xml:space="preserve">um movimento </w:t>
      </w:r>
      <w:r w:rsidR="000931F8">
        <w:t xml:space="preserve">curto a uma «passerelle». </w:t>
      </w:r>
      <w:r w:rsidR="00802EF0">
        <w:t>Tal como a</w:t>
      </w:r>
      <w:r w:rsidR="002E78B0">
        <w:t>conteceria à</w:t>
      </w:r>
      <w:r w:rsidR="00802EF0">
        <w:t xml:space="preserve"> pedra Ançã, se </w:t>
      </w:r>
      <w:r w:rsidR="002725DA">
        <w:t xml:space="preserve">o acólito </w:t>
      </w:r>
      <w:r w:rsidR="00802EF0">
        <w:t>se mexer muito, el</w:t>
      </w:r>
      <w:r w:rsidR="002725DA">
        <w:t>e</w:t>
      </w:r>
      <w:r w:rsidR="00802EF0">
        <w:t xml:space="preserve"> acaba</w:t>
      </w:r>
      <w:r w:rsidR="002725DA">
        <w:t>rá</w:t>
      </w:r>
      <w:r w:rsidR="00802EF0">
        <w:t xml:space="preserve"> por se esboroar, por </w:t>
      </w:r>
      <w:r w:rsidR="002725DA">
        <w:t xml:space="preserve">se </w:t>
      </w:r>
      <w:r w:rsidR="00802EF0">
        <w:t xml:space="preserve">estatelar, precisamente ali, no altar, onde </w:t>
      </w:r>
      <w:r w:rsidR="002725DA">
        <w:t>o</w:t>
      </w:r>
      <w:r w:rsidR="00802EF0">
        <w:t xml:space="preserve"> acólito “barroco”, se t</w:t>
      </w:r>
      <w:r w:rsidR="00281094">
        <w:t>ransforma n</w:t>
      </w:r>
      <w:r w:rsidR="00802EF0">
        <w:t xml:space="preserve">o </w:t>
      </w:r>
      <w:r w:rsidR="002725DA">
        <w:t xml:space="preserve">acólito </w:t>
      </w:r>
      <w:r w:rsidR="00802EF0">
        <w:t>“bacoco”.</w:t>
      </w:r>
      <w:r w:rsidR="002E78B0">
        <w:t xml:space="preserve"> </w:t>
      </w:r>
    </w:p>
    <w:p w14:paraId="50D15B10" w14:textId="77777777" w:rsidR="00B3795A" w:rsidRDefault="00B3795A" w:rsidP="00BA0082">
      <w:pPr>
        <w:spacing w:after="0" w:line="360" w:lineRule="auto"/>
        <w:jc w:val="both"/>
      </w:pPr>
    </w:p>
    <w:p w14:paraId="47C002AE" w14:textId="4204BD57" w:rsidR="00A20349" w:rsidRDefault="002725DA" w:rsidP="000931F8">
      <w:pPr>
        <w:spacing w:after="0" w:line="360" w:lineRule="auto"/>
        <w:jc w:val="both"/>
      </w:pPr>
      <w:r w:rsidRPr="00351159">
        <w:rPr>
          <w:b/>
          <w:bCs/>
          <w:color w:val="FF0000"/>
        </w:rPr>
        <w:t>III.</w:t>
      </w:r>
      <w:r>
        <w:t xml:space="preserve"> </w:t>
      </w:r>
      <w:r w:rsidR="00BA0082">
        <w:t>Queridos acólitos, queridas acolitas: e</w:t>
      </w:r>
      <w:r>
        <w:t>stamos todos a caminho</w:t>
      </w:r>
      <w:r w:rsidR="00BA0082">
        <w:t>, em transição, «</w:t>
      </w:r>
      <w:r w:rsidR="00BA0082" w:rsidRPr="00BA0082">
        <w:rPr>
          <w:i/>
          <w:iCs/>
        </w:rPr>
        <w:t xml:space="preserve">in </w:t>
      </w:r>
      <w:proofErr w:type="spellStart"/>
      <w:r w:rsidR="00BA0082" w:rsidRPr="00BA0082">
        <w:rPr>
          <w:i/>
          <w:iCs/>
        </w:rPr>
        <w:t>transitu</w:t>
      </w:r>
      <w:proofErr w:type="spellEnd"/>
      <w:r w:rsidR="00BA0082">
        <w:t xml:space="preserve">», como nos recordam as sepulturas e este lugar de </w:t>
      </w:r>
      <w:r w:rsidR="003226E7">
        <w:t xml:space="preserve">paragem e de </w:t>
      </w:r>
      <w:r w:rsidR="00BA0082">
        <w:t xml:space="preserve">passagem nos caminhos de São Tiago. Somos todos </w:t>
      </w:r>
      <w:r w:rsidR="00BA0082" w:rsidRPr="002E78B0">
        <w:rPr>
          <w:i/>
          <w:iCs/>
        </w:rPr>
        <w:t>peregrinos de esperança</w:t>
      </w:r>
      <w:r w:rsidR="00BA0082">
        <w:t xml:space="preserve">, de uma esperança </w:t>
      </w:r>
      <w:r w:rsidR="003226E7">
        <w:t xml:space="preserve">viva, </w:t>
      </w:r>
      <w:r w:rsidR="00BA0082">
        <w:t xml:space="preserve">que nos vem do alto, de Jesus Cristo, como nos recorda </w:t>
      </w:r>
      <w:r w:rsidR="002E78B0">
        <w:t>a Luz do</w:t>
      </w:r>
      <w:r w:rsidR="00BA0082">
        <w:t xml:space="preserve"> Sol, que atravessa os vitrais. O ano jubilar que se aproxima nos ajude a caminhar na alegria do serviço </w:t>
      </w:r>
      <w:r w:rsidR="003226E7">
        <w:t xml:space="preserve">humilde </w:t>
      </w:r>
      <w:r w:rsidR="00BA0082">
        <w:t xml:space="preserve">do altar. O ano jubilar nos ajude </w:t>
      </w:r>
      <w:r w:rsidR="00BA0082" w:rsidRPr="002E78B0">
        <w:rPr>
          <w:i/>
          <w:iCs/>
        </w:rPr>
        <w:t>a esperançar e a agir</w:t>
      </w:r>
      <w:r w:rsidR="00BA0082">
        <w:t xml:space="preserve">, com </w:t>
      </w:r>
      <w:r w:rsidR="00BA0082" w:rsidRPr="002E78B0">
        <w:rPr>
          <w:i/>
          <w:iCs/>
        </w:rPr>
        <w:t>todos e para o bem de todos</w:t>
      </w:r>
      <w:r w:rsidR="00BA0082">
        <w:t xml:space="preserve">, para construirmos juntos uma </w:t>
      </w:r>
      <w:r w:rsidR="00BA0082" w:rsidRPr="004723A7">
        <w:rPr>
          <w:i/>
          <w:iCs/>
        </w:rPr>
        <w:t>Igreja mais bela</w:t>
      </w:r>
      <w:r w:rsidR="00BA0082">
        <w:t xml:space="preserve"> e um </w:t>
      </w:r>
      <w:r w:rsidR="00BA0082" w:rsidRPr="004723A7">
        <w:rPr>
          <w:i/>
          <w:iCs/>
        </w:rPr>
        <w:t>mundo melhor</w:t>
      </w:r>
      <w:r w:rsidR="00BA0082">
        <w:t xml:space="preserve">!  </w:t>
      </w:r>
    </w:p>
    <w:sectPr w:rsidR="00A20349" w:rsidSect="00BA0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82E25"/>
    <w:multiLevelType w:val="hybridMultilevel"/>
    <w:tmpl w:val="40E2A9C0"/>
    <w:lvl w:ilvl="0" w:tplc="5ED8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B311E"/>
    <w:multiLevelType w:val="hybridMultilevel"/>
    <w:tmpl w:val="8FF4F1C8"/>
    <w:lvl w:ilvl="0" w:tplc="2858FFC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30708">
    <w:abstractNumId w:val="1"/>
  </w:num>
  <w:num w:numId="2" w16cid:durableId="192780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EE"/>
    <w:rsid w:val="00051FD4"/>
    <w:rsid w:val="000931F8"/>
    <w:rsid w:val="001E5465"/>
    <w:rsid w:val="002627F5"/>
    <w:rsid w:val="002725DA"/>
    <w:rsid w:val="00281094"/>
    <w:rsid w:val="002E78B0"/>
    <w:rsid w:val="003226E7"/>
    <w:rsid w:val="003274E2"/>
    <w:rsid w:val="003424C0"/>
    <w:rsid w:val="00351159"/>
    <w:rsid w:val="00362FD7"/>
    <w:rsid w:val="003A6F67"/>
    <w:rsid w:val="0043646B"/>
    <w:rsid w:val="00450577"/>
    <w:rsid w:val="00463460"/>
    <w:rsid w:val="004723A7"/>
    <w:rsid w:val="004C77C0"/>
    <w:rsid w:val="00572707"/>
    <w:rsid w:val="005D6E04"/>
    <w:rsid w:val="006A6F42"/>
    <w:rsid w:val="0072598A"/>
    <w:rsid w:val="00802EF0"/>
    <w:rsid w:val="00862D98"/>
    <w:rsid w:val="008C4E38"/>
    <w:rsid w:val="00902E2C"/>
    <w:rsid w:val="009979AF"/>
    <w:rsid w:val="009F409B"/>
    <w:rsid w:val="00A20349"/>
    <w:rsid w:val="00A50314"/>
    <w:rsid w:val="00A51603"/>
    <w:rsid w:val="00A637EE"/>
    <w:rsid w:val="00AA5858"/>
    <w:rsid w:val="00AA7D99"/>
    <w:rsid w:val="00B3795A"/>
    <w:rsid w:val="00B57B94"/>
    <w:rsid w:val="00BA0082"/>
    <w:rsid w:val="00BC6373"/>
    <w:rsid w:val="00BE7692"/>
    <w:rsid w:val="00C14879"/>
    <w:rsid w:val="00C6336C"/>
    <w:rsid w:val="00C82585"/>
    <w:rsid w:val="00CD7E78"/>
    <w:rsid w:val="00EA4937"/>
    <w:rsid w:val="00F50265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D7B"/>
  <w15:chartTrackingRefBased/>
  <w15:docId w15:val="{0A8E0523-89E9-4AB4-A64E-CB68293B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6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6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6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6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6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6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6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6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6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6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6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63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637E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63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637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63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63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6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6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6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6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6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63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7E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63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6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637E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63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dcterms:created xsi:type="dcterms:W3CDTF">2024-09-16T14:26:00Z</dcterms:created>
  <dcterms:modified xsi:type="dcterms:W3CDTF">2024-09-20T11:22:00Z</dcterms:modified>
</cp:coreProperties>
</file>