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4D348" w14:textId="77777777" w:rsidR="0097513D" w:rsidRPr="0097513D" w:rsidRDefault="0097513D" w:rsidP="0097513D">
      <w:pPr>
        <w:jc w:val="center"/>
        <w:rPr>
          <w:b/>
          <w:bCs/>
        </w:rPr>
      </w:pPr>
      <w:r w:rsidRPr="0097513D">
        <w:rPr>
          <w:b/>
          <w:bCs/>
        </w:rPr>
        <w:t>MENSAGEM DO PAPA FRANCISCO </w:t>
      </w:r>
      <w:r w:rsidRPr="0097513D">
        <w:rPr>
          <w:b/>
          <w:bCs/>
        </w:rPr>
        <w:br/>
        <w:t>PARA A XXXIX JORNADA MUNDIAL DA JUVENTUDE</w:t>
      </w:r>
    </w:p>
    <w:p w14:paraId="09FA2B9B" w14:textId="77777777" w:rsidR="0097513D" w:rsidRPr="0097513D" w:rsidRDefault="0097513D" w:rsidP="0097513D">
      <w:pPr>
        <w:jc w:val="center"/>
      </w:pPr>
      <w:r w:rsidRPr="0097513D">
        <w:rPr>
          <w:b/>
          <w:bCs/>
        </w:rPr>
        <w:t>24 de novembro de 2024</w:t>
      </w:r>
    </w:p>
    <w:p w14:paraId="5D67807F" w14:textId="77777777" w:rsidR="0097513D" w:rsidRPr="0097513D" w:rsidRDefault="0097513D" w:rsidP="0097513D">
      <w:pPr>
        <w:jc w:val="center"/>
      </w:pPr>
      <w:r w:rsidRPr="0097513D">
        <w:rPr>
          <w:b/>
          <w:bCs/>
          <w:i/>
          <w:iCs/>
        </w:rPr>
        <w:t>Aqueles que esperam no Senhor, caminham sem se cansar (cf. Is 40,31)</w:t>
      </w:r>
    </w:p>
    <w:p w14:paraId="336A1EE2" w14:textId="77777777" w:rsidR="0097513D" w:rsidRDefault="0097513D" w:rsidP="0097513D">
      <w:pPr>
        <w:jc w:val="both"/>
        <w:rPr>
          <w:i/>
          <w:iCs/>
        </w:rPr>
      </w:pPr>
    </w:p>
    <w:p w14:paraId="66B961E6" w14:textId="2C0ABFBA" w:rsidR="0097513D" w:rsidRPr="0097513D" w:rsidRDefault="0097513D" w:rsidP="0097513D">
      <w:pPr>
        <w:jc w:val="both"/>
      </w:pPr>
      <w:r w:rsidRPr="0097513D">
        <w:rPr>
          <w:i/>
          <w:iCs/>
        </w:rPr>
        <w:t>Caros jovens!</w:t>
      </w:r>
    </w:p>
    <w:p w14:paraId="018906B6" w14:textId="77777777" w:rsidR="0097513D" w:rsidRDefault="0097513D" w:rsidP="0097513D">
      <w:pPr>
        <w:jc w:val="both"/>
      </w:pPr>
    </w:p>
    <w:p w14:paraId="70EDA59E" w14:textId="092F958D" w:rsidR="0097513D" w:rsidRPr="0097513D" w:rsidRDefault="0097513D" w:rsidP="0097513D">
      <w:pPr>
        <w:jc w:val="both"/>
      </w:pPr>
      <w:hyperlink r:id="rId4" w:history="1">
        <w:r w:rsidRPr="0097513D">
          <w:rPr>
            <w:rStyle w:val="Hiperligao"/>
          </w:rPr>
          <w:t>No ano passado</w:t>
        </w:r>
      </w:hyperlink>
      <w:r w:rsidRPr="0097513D">
        <w:t>, começamos a percorrer o caminho da esperança rumo ao Grande Jubileu, refletindo sobre a expressão paulina “Alegres na esperança” (</w:t>
      </w:r>
      <w:proofErr w:type="spellStart"/>
      <w:r w:rsidRPr="0097513D">
        <w:rPr>
          <w:i/>
          <w:iCs/>
        </w:rPr>
        <w:t>Rm</w:t>
      </w:r>
      <w:proofErr w:type="spellEnd"/>
      <w:r w:rsidRPr="0097513D">
        <w:rPr>
          <w:i/>
          <w:iCs/>
        </w:rPr>
        <w:t xml:space="preserve"> </w:t>
      </w:r>
      <w:r w:rsidRPr="0097513D">
        <w:t xml:space="preserve">12, 12). Precisamente para nos prepararmos para a </w:t>
      </w:r>
      <w:r w:rsidRPr="0097513D">
        <w:rPr>
          <w:i/>
          <w:iCs/>
        </w:rPr>
        <w:t xml:space="preserve">peregrinação </w:t>
      </w:r>
      <w:r w:rsidRPr="0097513D">
        <w:t>jubilar de</w:t>
      </w:r>
      <w:r w:rsidRPr="0097513D">
        <w:rPr>
          <w:i/>
          <w:iCs/>
        </w:rPr>
        <w:t xml:space="preserve"> </w:t>
      </w:r>
      <w:r w:rsidRPr="0097513D">
        <w:t>2025, este ano deixamo-nos inspirar pelo profeta Isaías, que diz: “Os que esperam no Senhor [...] caminham sem se cansar” (</w:t>
      </w:r>
      <w:r w:rsidRPr="0097513D">
        <w:rPr>
          <w:i/>
          <w:iCs/>
        </w:rPr>
        <w:t xml:space="preserve">Is </w:t>
      </w:r>
      <w:r w:rsidRPr="0097513D">
        <w:t>40, 31). Esta expressão é retirada do chamado Livro da Consolação (</w:t>
      </w:r>
      <w:r w:rsidRPr="0097513D">
        <w:rPr>
          <w:i/>
          <w:iCs/>
        </w:rPr>
        <w:t xml:space="preserve">Is </w:t>
      </w:r>
      <w:r w:rsidRPr="0097513D">
        <w:t xml:space="preserve">40-55), que anuncia o fim do exílio de Israel na Babilônia e o início de uma nova fase de esperança e de renascimento para o povo de Deus, que pode regressar à sua pátria graças a um novo “caminho” que, na história, o Senhor abre aos seus filhos (cf. </w:t>
      </w:r>
      <w:r w:rsidRPr="0097513D">
        <w:rPr>
          <w:i/>
          <w:iCs/>
        </w:rPr>
        <w:t xml:space="preserve">Is </w:t>
      </w:r>
      <w:r w:rsidRPr="0097513D">
        <w:t>40, 3).</w:t>
      </w:r>
    </w:p>
    <w:p w14:paraId="67F7A245" w14:textId="77777777" w:rsidR="0097513D" w:rsidRPr="0097513D" w:rsidRDefault="0097513D" w:rsidP="0097513D">
      <w:pPr>
        <w:jc w:val="both"/>
      </w:pPr>
      <w:r w:rsidRPr="0097513D">
        <w:t xml:space="preserve">Também nós vivemos hoje tempos marcados por situações dramáticas que geram desespero e nos impedem de olhar para o futuro com espírito sereno: a tragédia da guerra, as injustiças sociais, as desigualdades, a fome, a exploração do ser humano e da criação. Muitas vezes, quem paga o preço mais alto sois vós, jovens, que sentis a incerteza do futuro e não vislumbrais </w:t>
      </w:r>
      <w:proofErr w:type="spellStart"/>
      <w:r w:rsidRPr="0097513D">
        <w:t>perspectivas</w:t>
      </w:r>
      <w:proofErr w:type="spellEnd"/>
      <w:r w:rsidRPr="0097513D">
        <w:t xml:space="preserve"> seguras para os vossos sonhos, correndo assim o risco de viver sem esperança, prisioneiros do tédio e da melancolia, por vezes arrastados para a ilusão da transgressão e das realidades destrutivas (cf. Bula </w:t>
      </w:r>
      <w:hyperlink r:id="rId5" w:history="1">
        <w:proofErr w:type="spellStart"/>
        <w:r w:rsidRPr="0097513D">
          <w:rPr>
            <w:rStyle w:val="Hiperligao"/>
            <w:i/>
            <w:iCs/>
          </w:rPr>
          <w:t>Spes</w:t>
        </w:r>
        <w:proofErr w:type="spellEnd"/>
        <w:r w:rsidRPr="0097513D">
          <w:rPr>
            <w:rStyle w:val="Hiperligao"/>
            <w:i/>
            <w:iCs/>
          </w:rPr>
          <w:t xml:space="preserve"> non </w:t>
        </w:r>
        <w:proofErr w:type="spellStart"/>
        <w:r w:rsidRPr="0097513D">
          <w:rPr>
            <w:rStyle w:val="Hiperligao"/>
            <w:i/>
            <w:iCs/>
          </w:rPr>
          <w:t>confundit</w:t>
        </w:r>
        <w:proofErr w:type="spellEnd"/>
      </w:hyperlink>
      <w:r w:rsidRPr="0097513D">
        <w:t>, 12). Por isso, queridos amigos, gostaria que, como aconteceu ao povo de Israel na Babilônia, chegasse também a vós o anúncio da esperança: hoje o Senhor abre diante de vós um caminho e convida-vos a percorrê-lo com alegria e esperança.</w:t>
      </w:r>
    </w:p>
    <w:p w14:paraId="22192548" w14:textId="77777777" w:rsidR="0097513D" w:rsidRPr="0097513D" w:rsidRDefault="0097513D" w:rsidP="0097513D">
      <w:pPr>
        <w:jc w:val="both"/>
        <w:rPr>
          <w:b/>
          <w:bCs/>
        </w:rPr>
      </w:pPr>
      <w:r w:rsidRPr="0097513D">
        <w:rPr>
          <w:b/>
          <w:bCs/>
          <w:i/>
          <w:iCs/>
        </w:rPr>
        <w:t>1. A peregrinação da vida e os seus desafios</w:t>
      </w:r>
    </w:p>
    <w:p w14:paraId="310209A0" w14:textId="77777777" w:rsidR="0097513D" w:rsidRDefault="0097513D" w:rsidP="0097513D">
      <w:pPr>
        <w:jc w:val="both"/>
      </w:pPr>
      <w:r w:rsidRPr="0097513D">
        <w:t xml:space="preserve">Isaías profetiza um “caminhar sem cansaço”. </w:t>
      </w:r>
    </w:p>
    <w:p w14:paraId="39B80A6E" w14:textId="3FBF8299" w:rsidR="0097513D" w:rsidRPr="0097513D" w:rsidRDefault="0097513D" w:rsidP="0097513D">
      <w:pPr>
        <w:jc w:val="both"/>
      </w:pPr>
      <w:r w:rsidRPr="0097513D">
        <w:t>Reflitamos então sobre estes dois aspetos</w:t>
      </w:r>
      <w:r w:rsidRPr="0097513D">
        <w:rPr>
          <w:b/>
          <w:bCs/>
        </w:rPr>
        <w:t>: o</w:t>
      </w:r>
      <w:r w:rsidRPr="0097513D">
        <w:t xml:space="preserve"> </w:t>
      </w:r>
      <w:r w:rsidRPr="0097513D">
        <w:rPr>
          <w:b/>
          <w:bCs/>
          <w:i/>
          <w:iCs/>
        </w:rPr>
        <w:t xml:space="preserve">caminhar </w:t>
      </w:r>
      <w:r w:rsidRPr="0097513D">
        <w:rPr>
          <w:b/>
          <w:bCs/>
        </w:rPr>
        <w:t xml:space="preserve">e </w:t>
      </w:r>
      <w:r w:rsidRPr="0097513D">
        <w:rPr>
          <w:b/>
          <w:bCs/>
          <w:i/>
          <w:iCs/>
        </w:rPr>
        <w:t>o cansaço</w:t>
      </w:r>
      <w:r w:rsidRPr="0097513D">
        <w:t>.</w:t>
      </w:r>
    </w:p>
    <w:p w14:paraId="6474FE8B" w14:textId="77777777" w:rsidR="0097513D" w:rsidRPr="0097513D" w:rsidRDefault="0097513D" w:rsidP="0097513D">
      <w:pPr>
        <w:jc w:val="both"/>
      </w:pPr>
      <w:r w:rsidRPr="0097513D">
        <w:t>A nossa vida é uma peregrinação, uma jornada que nos empurra para além de nós mesmos, um caminho em busca da felicidade; e a vida cristã, em particular, é uma peregrinação em direção a Deus, à nossa salvação e à plenitude de todo o bem. As realizações, as conquistas e os sucessos do caminho, se forem apenas materiais, depois de um primeiro momento de satisfação, deixam-nos ainda com fome, desejosos de um sentido mais profundo; em verdade, não satisfazem completamente a nossa alma, porque fomos criados por Aquele que é infinito e, por isso, em nós habita o desejo de transcendência, a inquietação contínua para a realização de aspirações maiores, para um “algo a mais”. É por isso que, como já vos disse tantas vezes, “olhar a vida da varanda” não é suficiente para vós, jovens.</w:t>
      </w:r>
    </w:p>
    <w:p w14:paraId="7755F981" w14:textId="77777777" w:rsidR="0097513D" w:rsidRPr="0097513D" w:rsidRDefault="0097513D" w:rsidP="0097513D">
      <w:pPr>
        <w:jc w:val="both"/>
      </w:pPr>
      <w:r w:rsidRPr="0097513D">
        <w:t xml:space="preserve">No entanto, é normal que, apesar de começarmos as nossas jornadas com entusiasmo, mais cedo ou mais tarde comecemos a sentir </w:t>
      </w:r>
      <w:r w:rsidRPr="0097513D">
        <w:rPr>
          <w:i/>
          <w:iCs/>
        </w:rPr>
        <w:t>cansaço</w:t>
      </w:r>
      <w:r w:rsidRPr="0097513D">
        <w:t xml:space="preserve">. Nalguns casos, o que provoca ansiedade e cansaço interior são as pressões sociais para atingir determinados padrões de </w:t>
      </w:r>
      <w:r w:rsidRPr="0097513D">
        <w:lastRenderedPageBreak/>
        <w:t xml:space="preserve">sucesso nos estudos, no trabalho e na vida pessoal. Isto produz tristeza, pois vivemos no afã de um ativismo vazio que nos leva a preencher os nossos dias com mil coisas e, apesar disso, a sentir que nunca conseguimos fazer o suficiente e que nunca estamos à altura. Este cansaço é muitas vezes acompanhado pelo </w:t>
      </w:r>
      <w:r w:rsidRPr="0097513D">
        <w:rPr>
          <w:i/>
          <w:iCs/>
        </w:rPr>
        <w:t>tédio</w:t>
      </w:r>
      <w:r w:rsidRPr="0097513D">
        <w:t xml:space="preserve">. É o estado de apatia e de insatisfação de quem não se põe a caminho, não decide, não escolhe, nunca arrisca e prefere ficar na sua </w:t>
      </w:r>
      <w:r w:rsidRPr="0097513D">
        <w:rPr>
          <w:i/>
          <w:iCs/>
        </w:rPr>
        <w:t>zona de conforto</w:t>
      </w:r>
      <w:r w:rsidRPr="0097513D">
        <w:t xml:space="preserve">, fechado em si mesmo, </w:t>
      </w:r>
      <w:r w:rsidRPr="0097513D">
        <w:rPr>
          <w:i/>
          <w:iCs/>
        </w:rPr>
        <w:t>vendo e julgando o mundo por detrás de uma tela</w:t>
      </w:r>
      <w:r w:rsidRPr="0097513D">
        <w:t xml:space="preserve">, sem nunca “sujar as mãos” com os problemas, com os outros, com a vida. Este tipo de cansaço é como um cimento no qual mergulhamos os pés, e que acaba por endurecer, pesar, paralisar e impedir-nos de avançar. Prefiro o </w:t>
      </w:r>
      <w:r w:rsidRPr="0097513D">
        <w:rPr>
          <w:i/>
          <w:iCs/>
        </w:rPr>
        <w:t xml:space="preserve">cansaço </w:t>
      </w:r>
      <w:r w:rsidRPr="0097513D">
        <w:t xml:space="preserve">dos que estão a caminho do que o </w:t>
      </w:r>
      <w:r w:rsidRPr="0097513D">
        <w:rPr>
          <w:i/>
          <w:iCs/>
        </w:rPr>
        <w:t xml:space="preserve">tédio </w:t>
      </w:r>
      <w:r w:rsidRPr="0097513D">
        <w:t>dos que estão parados e não têm vontade de andar!</w:t>
      </w:r>
    </w:p>
    <w:p w14:paraId="3851AFFE" w14:textId="77777777" w:rsidR="0097513D" w:rsidRPr="0097513D" w:rsidRDefault="0097513D" w:rsidP="0097513D">
      <w:pPr>
        <w:jc w:val="both"/>
      </w:pPr>
      <w:r w:rsidRPr="0097513D">
        <w:t xml:space="preserve">A solução para o cansaço, paradoxalmente, não é ficar parado para descansar. É, pelo contrário, </w:t>
      </w:r>
      <w:r w:rsidRPr="0097513D">
        <w:rPr>
          <w:i/>
          <w:iCs/>
        </w:rPr>
        <w:t xml:space="preserve">pôr-se a caminho </w:t>
      </w:r>
      <w:r w:rsidRPr="0097513D">
        <w:t xml:space="preserve">e tornar-se peregrino da esperança. Este é o convite que vos faço: caminhai na esperança! A esperança vence todo o cansaço, toda a crise e toda a ansiedade, dando-nos uma forte motivação para avançar, porque é um dom que recebemos do próprio Deus: Ele enche o nosso tempo de sentido, ilumina-nos o caminho, indica-nos a direção e a meta da vida. O apóstolo Paulo utilizou a imagem do atleta no estádio, que corre para receber o prémio da vitória (cf. </w:t>
      </w:r>
      <w:r w:rsidRPr="0097513D">
        <w:rPr>
          <w:i/>
          <w:iCs/>
        </w:rPr>
        <w:t xml:space="preserve">1 Cor </w:t>
      </w:r>
      <w:r w:rsidRPr="0097513D">
        <w:t xml:space="preserve">9, 24). Quem já participou numa competição desportiva – não como espectador, mas como protagonista – conhece bem a força interior que é necessária para chegar à meta. A esperança é precisamente uma força nova, que Deus infunde em nós, que nos permite </w:t>
      </w:r>
      <w:r w:rsidRPr="0097513D">
        <w:rPr>
          <w:i/>
          <w:iCs/>
        </w:rPr>
        <w:t xml:space="preserve">perseverar </w:t>
      </w:r>
      <w:r w:rsidRPr="0097513D">
        <w:t>na corrida, que nos dá uma “visão de longo alcance”, que ultrapassa as dificuldades do presente e nos orienta para uma meta concreta: a comunhão com Deus e a plenitude da vida eterna. Se há uma bela meta, se a vida não se dirige para o vazio, se nada daquilo que sonho, projeto e realizo se perde, então vale a pena caminhar e suar, suportar os obstáculos e enfrentar o cansaço, porque a recompensa final é maravilhosa!</w:t>
      </w:r>
    </w:p>
    <w:p w14:paraId="30D96CEE" w14:textId="77777777" w:rsidR="0097513D" w:rsidRPr="0097513D" w:rsidRDefault="0097513D" w:rsidP="0097513D">
      <w:pPr>
        <w:jc w:val="both"/>
        <w:rPr>
          <w:b/>
          <w:bCs/>
        </w:rPr>
      </w:pPr>
      <w:r w:rsidRPr="0097513D">
        <w:rPr>
          <w:b/>
          <w:bCs/>
          <w:i/>
          <w:iCs/>
        </w:rPr>
        <w:t>2. Peregrinos no deserto</w:t>
      </w:r>
    </w:p>
    <w:p w14:paraId="2034AF25" w14:textId="77777777" w:rsidR="0097513D" w:rsidRPr="0097513D" w:rsidRDefault="0097513D" w:rsidP="0097513D">
      <w:pPr>
        <w:jc w:val="both"/>
      </w:pPr>
      <w:r w:rsidRPr="0097513D">
        <w:t>Na peregrinação da vida, haverá inevitavelmente desafios a enfrentar. Nos tempos antigos, durante as peregrinações mais longas, era preciso enfrentar as mudanças de estação e de clima; atravessar prados agradáveis e bosques refrescantes, mas também montanhas cobertas de neve e desertos tórridos. Assim, a peregrinação de uma vida e a viagem para um destino longínquo não deixam de ser cansativas também para quem crê, tal como o foi para o povo de Israel a viagem pelo deserto até à Terra Prometida.</w:t>
      </w:r>
    </w:p>
    <w:p w14:paraId="202FD943" w14:textId="77777777" w:rsidR="0097513D" w:rsidRPr="0097513D" w:rsidRDefault="0097513D" w:rsidP="0097513D">
      <w:pPr>
        <w:jc w:val="both"/>
      </w:pPr>
      <w:r w:rsidRPr="0097513D">
        <w:t>Assim é para todos vós. Mesmo para aqueles que receberam o dom da fé, houve momentos felizes em que Deus esteve presente e o sentistes próximo, e outros momentos em que experimentastes o deserto. Pode acontecer que o entusiasmo inicial nos estudos ou no trabalho, ou o impulso para seguir Cristo – tanto no matrimônio, como no sacerdócio ou na vida consagrada – sejam seguidos por momentos de crise, que fazem com que a vida pareça uma difícil caminhada no deserto. Estes momentos de crise, porém, não são tempos perdidos ou inúteis, mas podem revelar-se importantes oportunidades de crescimento. São tempos de purificação da esperança! Com efeito, durante as crises são desfeitas muitas “esperanças” falsas, demasiado pequenas para o nosso coração; são desmascaradas e, assim, ficamos nus diante de nós próprios e das questões fundamentais da vida, para além de qualquer ilusão. E, nesse momento, cada um de nós pode perguntar-se: em que esperanças baseio a minha vida? São esperanças verdadeiras ou são ilusões?</w:t>
      </w:r>
    </w:p>
    <w:p w14:paraId="66AEA95E" w14:textId="77777777" w:rsidR="0097513D" w:rsidRPr="0097513D" w:rsidRDefault="0097513D" w:rsidP="0097513D">
      <w:pPr>
        <w:jc w:val="both"/>
      </w:pPr>
      <w:r w:rsidRPr="0097513D">
        <w:lastRenderedPageBreak/>
        <w:t xml:space="preserve">Nestes momentos, o Senhor não nos abandona; aproxima-se com a sua paternidade e dá-nos sempre o pão que revigora as nossas forças e nos põe de novo a caminho. Recordemos que ao povo no deserto deu o maná (cf. </w:t>
      </w:r>
      <w:r w:rsidRPr="0097513D">
        <w:rPr>
          <w:i/>
          <w:iCs/>
        </w:rPr>
        <w:t xml:space="preserve">Ex </w:t>
      </w:r>
      <w:r w:rsidRPr="0097513D">
        <w:t xml:space="preserve">16) e ao profeta Elias, cansado e desanimado, ofereceu duas vezes um pão achatado e água para que pudesse caminhar “quarenta dias e quarenta noites até chegar ao Horeb, o monte de Deus” (cf. </w:t>
      </w:r>
      <w:r w:rsidRPr="0097513D">
        <w:rPr>
          <w:i/>
          <w:iCs/>
        </w:rPr>
        <w:t xml:space="preserve">1 </w:t>
      </w:r>
      <w:proofErr w:type="spellStart"/>
      <w:r w:rsidRPr="0097513D">
        <w:rPr>
          <w:i/>
          <w:iCs/>
        </w:rPr>
        <w:t>Rs</w:t>
      </w:r>
      <w:proofErr w:type="spellEnd"/>
      <w:r w:rsidRPr="0097513D">
        <w:rPr>
          <w:i/>
          <w:iCs/>
        </w:rPr>
        <w:t xml:space="preserve"> </w:t>
      </w:r>
      <w:r w:rsidRPr="0097513D">
        <w:t xml:space="preserve">19, 3-8). Nestas histórias bíblicas, a fé da Igreja viu prefigurações do dom precioso da Eucaristia, verdadeiro maná e verdadeiro viático, que Deus nos dá para nos sustentar no nosso caminho. Como dizia o Beato Carlo Acutis, </w:t>
      </w:r>
      <w:r w:rsidRPr="0097513D">
        <w:rPr>
          <w:i/>
          <w:iCs/>
        </w:rPr>
        <w:t>a Eucaristia é a autoestrada para o céu</w:t>
      </w:r>
      <w:r w:rsidRPr="0097513D">
        <w:t xml:space="preserve">. Um jovem que fez da Eucaristia o seu compromisso quotidiano mais importante! Assim, intimamente unidos ao Senhor, caminhamos sem nos cansarmos, porque Ele caminha junto a nós (cf. </w:t>
      </w:r>
      <w:proofErr w:type="spellStart"/>
      <w:r w:rsidRPr="0097513D">
        <w:rPr>
          <w:i/>
          <w:iCs/>
        </w:rPr>
        <w:t>Mt</w:t>
      </w:r>
      <w:proofErr w:type="spellEnd"/>
      <w:r w:rsidRPr="0097513D">
        <w:rPr>
          <w:i/>
          <w:iCs/>
        </w:rPr>
        <w:t xml:space="preserve"> </w:t>
      </w:r>
      <w:r w:rsidRPr="0097513D">
        <w:t>28,20). Convido-vos a redescobrir o grande dom da Eucaristia!</w:t>
      </w:r>
    </w:p>
    <w:p w14:paraId="55A466AB" w14:textId="77777777" w:rsidR="0097513D" w:rsidRPr="0097513D" w:rsidRDefault="0097513D" w:rsidP="0097513D">
      <w:pPr>
        <w:jc w:val="both"/>
      </w:pPr>
      <w:r w:rsidRPr="0097513D">
        <w:t xml:space="preserve">Nos inevitáveis momentos de cansaço da nossa peregrinação neste mundo, aprendamos então a descansar </w:t>
      </w:r>
      <w:r w:rsidRPr="0097513D">
        <w:rPr>
          <w:i/>
          <w:iCs/>
        </w:rPr>
        <w:t xml:space="preserve">como Jesus </w:t>
      </w:r>
      <w:r w:rsidRPr="0097513D">
        <w:t xml:space="preserve">e </w:t>
      </w:r>
      <w:r w:rsidRPr="0097513D">
        <w:rPr>
          <w:i/>
          <w:iCs/>
        </w:rPr>
        <w:t>em Jesus</w:t>
      </w:r>
      <w:r w:rsidRPr="0097513D">
        <w:t xml:space="preserve">. Ele, que recomenda aos discípulos que repousem depois de regressarem da sua missão (cf. </w:t>
      </w:r>
      <w:proofErr w:type="spellStart"/>
      <w:r w:rsidRPr="0097513D">
        <w:rPr>
          <w:i/>
          <w:iCs/>
        </w:rPr>
        <w:t>Mc</w:t>
      </w:r>
      <w:proofErr w:type="spellEnd"/>
      <w:r w:rsidRPr="0097513D">
        <w:rPr>
          <w:i/>
          <w:iCs/>
        </w:rPr>
        <w:t xml:space="preserve"> </w:t>
      </w:r>
      <w:r w:rsidRPr="0097513D">
        <w:t xml:space="preserve">6, 31), reconhece a vossa necessidade de repouso do corpo, de tempo para o lazer, para gozar a companhia dos amigos, para o desporto e até para o sono. Mas há um repouso mais profundo, o repouso da alma, que muitos procuram e poucos encontram, e que só pode ser encontrado </w:t>
      </w:r>
      <w:r w:rsidRPr="0097513D">
        <w:rPr>
          <w:i/>
          <w:iCs/>
        </w:rPr>
        <w:t>em Cristo</w:t>
      </w:r>
      <w:r w:rsidRPr="0097513D">
        <w:t>. Sabei que todo o cansaço interior pode encontrar alívio no Senhor, que vos diz: “Vinde a mim, todos vós que estais cansados e oprimidos, e eu hei de aliviar-vos” (</w:t>
      </w:r>
      <w:proofErr w:type="spellStart"/>
      <w:r w:rsidRPr="0097513D">
        <w:rPr>
          <w:i/>
          <w:iCs/>
        </w:rPr>
        <w:t>Mt</w:t>
      </w:r>
      <w:proofErr w:type="spellEnd"/>
      <w:r w:rsidRPr="0097513D">
        <w:rPr>
          <w:i/>
          <w:iCs/>
        </w:rPr>
        <w:t xml:space="preserve"> </w:t>
      </w:r>
      <w:r w:rsidRPr="0097513D">
        <w:t>11, 28). Quando o cansaço do caminho vos pesar, voltai para Jesus, aprendei a descansar n’Ele e a permanecer n’Ele, pois “aqueles que esperam no Senhor [...] caminham sem se cansar” (</w:t>
      </w:r>
      <w:r w:rsidRPr="0097513D">
        <w:rPr>
          <w:i/>
          <w:iCs/>
        </w:rPr>
        <w:t xml:space="preserve">Is </w:t>
      </w:r>
      <w:r w:rsidRPr="0097513D">
        <w:t>40,31).</w:t>
      </w:r>
    </w:p>
    <w:p w14:paraId="1F03A110" w14:textId="77777777" w:rsidR="0097513D" w:rsidRPr="0097513D" w:rsidRDefault="0097513D" w:rsidP="0097513D">
      <w:pPr>
        <w:jc w:val="both"/>
        <w:rPr>
          <w:b/>
          <w:bCs/>
        </w:rPr>
      </w:pPr>
      <w:r w:rsidRPr="0097513D">
        <w:rPr>
          <w:b/>
          <w:bCs/>
          <w:i/>
          <w:iCs/>
        </w:rPr>
        <w:t>3. De turistas a peregrinos</w:t>
      </w:r>
    </w:p>
    <w:p w14:paraId="6946AEB6" w14:textId="363808C8" w:rsidR="0097513D" w:rsidRPr="0097513D" w:rsidRDefault="0097513D" w:rsidP="0097513D">
      <w:pPr>
        <w:jc w:val="both"/>
      </w:pPr>
      <w:r w:rsidRPr="0097513D">
        <w:t xml:space="preserve">Queridos jovens, o convite que vos faço é para que vos coloqueis a caminho, para descobrir a vida, nas pegadas do amor, em busca do rosto de Deus. Mas o que vos recomendo é o seguinte: não partam como meros turistas, mas como peregrinos. Isto é, que a vossa caminhada não seja apenas uma passagem pelos lugares da vida de forma superficial, sem captar a beleza do que encontrais, sem descobrir o sentido dos caminhos percorridos, captando só breves momentos, experiências fugazes registadas </w:t>
      </w:r>
      <w:proofErr w:type="gramStart"/>
      <w:r w:rsidRPr="0097513D">
        <w:t xml:space="preserve">numa </w:t>
      </w:r>
      <w:r w:rsidRPr="0097513D">
        <w:rPr>
          <w:i/>
          <w:iCs/>
        </w:rPr>
        <w:t>selfie</w:t>
      </w:r>
      <w:proofErr w:type="gramEnd"/>
      <w:r w:rsidRPr="0097513D">
        <w:t xml:space="preserve">. O turista faz isso. O peregrino, pelo contrário, mergulha de alma e coração nos lugares que encontra, fá-los falar, torna-os parte da sua busca de felicidade. A peregrinação jubilar quer, portanto, tornar-se o sinal do </w:t>
      </w:r>
      <w:r w:rsidRPr="0097513D">
        <w:rPr>
          <w:i/>
          <w:iCs/>
        </w:rPr>
        <w:t xml:space="preserve">caminho interior </w:t>
      </w:r>
      <w:r w:rsidRPr="0097513D">
        <w:t>que todos somos chamados a fazer para chegar ao destino final.</w:t>
      </w:r>
    </w:p>
    <w:p w14:paraId="57A97C65" w14:textId="77777777" w:rsidR="0097513D" w:rsidRPr="0097513D" w:rsidRDefault="0097513D" w:rsidP="0097513D">
      <w:pPr>
        <w:jc w:val="both"/>
      </w:pPr>
      <w:r w:rsidRPr="0097513D">
        <w:t xml:space="preserve">Com estas atitudes, todos </w:t>
      </w:r>
      <w:proofErr w:type="gramStart"/>
      <w:r w:rsidRPr="0097513D">
        <w:t>nos</w:t>
      </w:r>
      <w:proofErr w:type="gramEnd"/>
      <w:r w:rsidRPr="0097513D">
        <w:t xml:space="preserve"> preparamos para o Ano Jubilar. Espero que para muitos de vós seja possível vir a Roma em peregrinação para atravessar as Portas Santas. Para todos, em todo o caso, haverá a possibilidade de fazer esta peregrinação também nas Igrejas particulares, para redescobrir os numerosos santuários locais que guardam a fé e a piedade do povo santo e fiel de Deus. E faço votos de que esta peregrinação jubilar se torne para cada um de nós “um momento de encontro vivo e pessoal com o Senhor Jesus, ‘porta’ de salvação” (Bula </w:t>
      </w:r>
      <w:hyperlink r:id="rId6" w:history="1">
        <w:proofErr w:type="spellStart"/>
        <w:r w:rsidRPr="0097513D">
          <w:rPr>
            <w:rStyle w:val="Hiperligao"/>
            <w:i/>
            <w:iCs/>
          </w:rPr>
          <w:t>Spes</w:t>
        </w:r>
        <w:proofErr w:type="spellEnd"/>
        <w:r w:rsidRPr="0097513D">
          <w:rPr>
            <w:rStyle w:val="Hiperligao"/>
            <w:i/>
            <w:iCs/>
          </w:rPr>
          <w:t xml:space="preserve"> non </w:t>
        </w:r>
        <w:proofErr w:type="spellStart"/>
        <w:r w:rsidRPr="0097513D">
          <w:rPr>
            <w:rStyle w:val="Hiperligao"/>
            <w:i/>
            <w:iCs/>
          </w:rPr>
          <w:t>confundit</w:t>
        </w:r>
        <w:proofErr w:type="spellEnd"/>
      </w:hyperlink>
      <w:r w:rsidRPr="0097513D">
        <w:t xml:space="preserve">, 1). Exorto-vos a vivê-la com três atitudes fundamentais: </w:t>
      </w:r>
      <w:r w:rsidRPr="0097513D">
        <w:rPr>
          <w:i/>
          <w:iCs/>
        </w:rPr>
        <w:t>a ação de graças</w:t>
      </w:r>
      <w:r w:rsidRPr="0097513D">
        <w:t xml:space="preserve">, para que o vosso coração se abra ao louvor pelos dons recebidos, principalmente o dom da vida; </w:t>
      </w:r>
      <w:r w:rsidRPr="0097513D">
        <w:rPr>
          <w:i/>
          <w:iCs/>
        </w:rPr>
        <w:t>a procura</w:t>
      </w:r>
      <w:r w:rsidRPr="0097513D">
        <w:t xml:space="preserve">, para que o caminho exprima o desejo constante de procurar o Senhor e de não deixar apagar a sede do coração; e, por fim, o </w:t>
      </w:r>
      <w:r w:rsidRPr="0097513D">
        <w:rPr>
          <w:i/>
          <w:iCs/>
        </w:rPr>
        <w:t>arrependimento</w:t>
      </w:r>
      <w:r w:rsidRPr="0097513D">
        <w:t>, que nos ajuda a olhar para dentro de nós mesmos, a reconhecer os caminhos e as opções erradas que por vezes tomamos e, assim, a poder converter-nos ao Senhor e à luz do seu Evangelho.</w:t>
      </w:r>
    </w:p>
    <w:p w14:paraId="1C160756" w14:textId="77777777" w:rsidR="0097513D" w:rsidRPr="0097513D" w:rsidRDefault="0097513D" w:rsidP="0097513D">
      <w:pPr>
        <w:jc w:val="both"/>
        <w:rPr>
          <w:b/>
          <w:bCs/>
        </w:rPr>
      </w:pPr>
      <w:r w:rsidRPr="0097513D">
        <w:rPr>
          <w:b/>
          <w:bCs/>
          <w:i/>
          <w:iCs/>
        </w:rPr>
        <w:lastRenderedPageBreak/>
        <w:t>4. Peregrinos de esperança para a missão</w:t>
      </w:r>
    </w:p>
    <w:p w14:paraId="14241D26" w14:textId="77777777" w:rsidR="0097513D" w:rsidRPr="0097513D" w:rsidRDefault="0097513D" w:rsidP="0097513D">
      <w:pPr>
        <w:jc w:val="both"/>
      </w:pPr>
      <w:r w:rsidRPr="0097513D">
        <w:t>Deixo-vos mais uma imagem sugestiva para a vossa viagem. Ao chegar à Basílica de São Pedro, em Roma, atravessa-se a praça que está rodeada pela colunata criada pelo grande arquiteto e escultor Gian Lorenzo Bernini</w:t>
      </w:r>
      <w:r w:rsidRPr="0097513D">
        <w:rPr>
          <w:i/>
          <w:iCs/>
        </w:rPr>
        <w:t xml:space="preserve">. </w:t>
      </w:r>
      <w:r w:rsidRPr="0097513D">
        <w:t>A colunata, no seu conjunto, parece um grande abraço: são os dois braços abertos da Igreja, nossa mãe, que acolhe todos os seus filhos! Neste próximo Ano Santo da Esperança, convido-vos a todos a experimentar o abraço do Deus misericordioso, a experimentar o seu perdão, a remissão de todas as nossas “dívidas interiores”, como era tradição nos jubileus bíblicos. E assim, acolhidos por Deus e renascidos n'Ele, também vós vos tornais braços abertos para tantos dos vossos amigos e colegas que precisam de sentir, através do vosso acolhimento, o amor de Deus Pai. Cada um de vós ofereça “ao menos um sorriso, um gesto de amizade, um olhar fraterno, uma escuta sincera, um serviço gratuito, sabendo que, no Espírito de Jesus, isso pode tornar-se uma semente fecunda de esperança para quem o recebe” (</w:t>
      </w:r>
      <w:hyperlink r:id="rId7" w:history="1">
        <w:r w:rsidRPr="0097513D">
          <w:rPr>
            <w:rStyle w:val="Hiperligao"/>
            <w:i/>
            <w:iCs/>
          </w:rPr>
          <w:t>ibid</w:t>
        </w:r>
        <w:r w:rsidRPr="0097513D">
          <w:rPr>
            <w:rStyle w:val="Hiperligao"/>
          </w:rPr>
          <w:t>.</w:t>
        </w:r>
      </w:hyperlink>
      <w:r w:rsidRPr="0097513D">
        <w:t xml:space="preserve">, 18), e assim vos tornareis </w:t>
      </w:r>
      <w:r w:rsidRPr="0097513D">
        <w:rPr>
          <w:i/>
          <w:iCs/>
        </w:rPr>
        <w:t xml:space="preserve">incansáveis </w:t>
      </w:r>
      <w:r w:rsidRPr="0097513D">
        <w:t>missionários da alegria.</w:t>
      </w:r>
    </w:p>
    <w:p w14:paraId="487F0967" w14:textId="77777777" w:rsidR="0097513D" w:rsidRPr="0097513D" w:rsidRDefault="0097513D" w:rsidP="0097513D">
      <w:pPr>
        <w:jc w:val="both"/>
      </w:pPr>
      <w:r w:rsidRPr="0097513D">
        <w:t>Enquanto caminhamos, levantemos o olhar, com os olhos da fé, para os santos que nos precederam na caminhada, que chegaram à meta e nos dão o seu testemunho encorajador: “Combati o bom combate, terminei a corrida, permaneci fiel. A partir de agora, já me aguarda a merecida coroa, que me entregará, naquele dia, o Senhor, justo juiz, e não somente a mim, mas a todos os que anseiam pela sua vinda” (</w:t>
      </w:r>
      <w:r w:rsidRPr="0097513D">
        <w:rPr>
          <w:i/>
          <w:iCs/>
        </w:rPr>
        <w:t xml:space="preserve">2Tm </w:t>
      </w:r>
      <w:r w:rsidRPr="0097513D">
        <w:t>4,7-8). O exemplo dos homens e das mulheres santos atrai-nos e sustenta-nos.</w:t>
      </w:r>
    </w:p>
    <w:p w14:paraId="4C98A303" w14:textId="77777777" w:rsidR="0097513D" w:rsidRPr="0097513D" w:rsidRDefault="0097513D" w:rsidP="0097513D">
      <w:pPr>
        <w:jc w:val="both"/>
      </w:pPr>
      <w:r w:rsidRPr="0097513D">
        <w:t>Coragem! Trago-vos a todos no meu coração e confio o caminho de cada um de vós à Virgem Maria, para que, seguindo o seu exemplo, saibais esperar com paciência e confiança aquilo que esperais, permanecendo no vosso caminho como peregrinos da esperança e do amor.</w:t>
      </w:r>
    </w:p>
    <w:p w14:paraId="58557E3D" w14:textId="77777777" w:rsidR="0097513D" w:rsidRDefault="0097513D" w:rsidP="0097513D">
      <w:pPr>
        <w:jc w:val="both"/>
        <w:rPr>
          <w:i/>
          <w:iCs/>
        </w:rPr>
      </w:pPr>
    </w:p>
    <w:p w14:paraId="16B287D4" w14:textId="6055D83D" w:rsidR="0097513D" w:rsidRDefault="0097513D" w:rsidP="0097513D">
      <w:pPr>
        <w:jc w:val="both"/>
        <w:rPr>
          <w:i/>
          <w:iCs/>
        </w:rPr>
      </w:pPr>
      <w:r w:rsidRPr="0097513D">
        <w:rPr>
          <w:i/>
          <w:iCs/>
        </w:rPr>
        <w:t xml:space="preserve">Roma, São João de </w:t>
      </w:r>
      <w:proofErr w:type="spellStart"/>
      <w:r w:rsidRPr="0097513D">
        <w:rPr>
          <w:i/>
          <w:iCs/>
        </w:rPr>
        <w:t>Latrão</w:t>
      </w:r>
      <w:proofErr w:type="spellEnd"/>
      <w:r w:rsidRPr="0097513D">
        <w:rPr>
          <w:i/>
          <w:iCs/>
        </w:rPr>
        <w:t>, 29 de agosto de 2024, memória do martírio de São João Batista.</w:t>
      </w:r>
    </w:p>
    <w:p w14:paraId="3A2E296D" w14:textId="6DD6B11F" w:rsidR="0097513D" w:rsidRPr="0097513D" w:rsidRDefault="0097513D" w:rsidP="0097513D">
      <w:pPr>
        <w:jc w:val="both"/>
      </w:pPr>
      <w:r>
        <w:rPr>
          <w:i/>
          <w:iCs/>
        </w:rPr>
        <w:t>Francisco</w:t>
      </w:r>
    </w:p>
    <w:p w14:paraId="091EB242" w14:textId="77777777" w:rsidR="00572707" w:rsidRDefault="00572707"/>
    <w:sectPr w:rsidR="0057270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13D"/>
    <w:rsid w:val="003424C0"/>
    <w:rsid w:val="00362FD7"/>
    <w:rsid w:val="003A6F67"/>
    <w:rsid w:val="0043646B"/>
    <w:rsid w:val="00463460"/>
    <w:rsid w:val="00572707"/>
    <w:rsid w:val="005D6E04"/>
    <w:rsid w:val="007708FD"/>
    <w:rsid w:val="00862D98"/>
    <w:rsid w:val="0097513D"/>
    <w:rsid w:val="00A50314"/>
    <w:rsid w:val="00A51603"/>
    <w:rsid w:val="00AA5858"/>
    <w:rsid w:val="00BC6373"/>
    <w:rsid w:val="00CD7E78"/>
    <w:rsid w:val="00F90C7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29192"/>
  <w15:chartTrackingRefBased/>
  <w15:docId w15:val="{5CB06C95-5974-495D-9B31-797791C5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ter"/>
    <w:uiPriority w:val="9"/>
    <w:qFormat/>
    <w:rsid w:val="009751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ter"/>
    <w:uiPriority w:val="9"/>
    <w:semiHidden/>
    <w:unhideWhenUsed/>
    <w:qFormat/>
    <w:rsid w:val="009751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ter"/>
    <w:uiPriority w:val="9"/>
    <w:semiHidden/>
    <w:unhideWhenUsed/>
    <w:qFormat/>
    <w:rsid w:val="0097513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ter"/>
    <w:uiPriority w:val="9"/>
    <w:semiHidden/>
    <w:unhideWhenUsed/>
    <w:qFormat/>
    <w:rsid w:val="0097513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ter"/>
    <w:uiPriority w:val="9"/>
    <w:semiHidden/>
    <w:unhideWhenUsed/>
    <w:qFormat/>
    <w:rsid w:val="0097513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ter"/>
    <w:uiPriority w:val="9"/>
    <w:semiHidden/>
    <w:unhideWhenUsed/>
    <w:qFormat/>
    <w:rsid w:val="0097513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ter"/>
    <w:uiPriority w:val="9"/>
    <w:semiHidden/>
    <w:unhideWhenUsed/>
    <w:qFormat/>
    <w:rsid w:val="0097513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ter"/>
    <w:uiPriority w:val="9"/>
    <w:semiHidden/>
    <w:unhideWhenUsed/>
    <w:qFormat/>
    <w:rsid w:val="0097513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ter"/>
    <w:uiPriority w:val="9"/>
    <w:semiHidden/>
    <w:unhideWhenUsed/>
    <w:qFormat/>
    <w:rsid w:val="0097513D"/>
    <w:pPr>
      <w:keepNext/>
      <w:keepLines/>
      <w:spacing w:after="0"/>
      <w:outlineLvl w:val="8"/>
    </w:pPr>
    <w:rPr>
      <w:rFonts w:eastAsiaTheme="majorEastAsia" w:cstheme="majorBidi"/>
      <w:color w:val="272727" w:themeColor="text1" w:themeTint="D8"/>
    </w:rPr>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basedOn w:val="Tipodeletrapredefinidodopargrafo"/>
    <w:link w:val="Ttulo1"/>
    <w:uiPriority w:val="9"/>
    <w:rsid w:val="0097513D"/>
    <w:rPr>
      <w:rFonts w:asciiTheme="majorHAnsi" w:eastAsiaTheme="majorEastAsia" w:hAnsiTheme="majorHAnsi" w:cstheme="majorBidi"/>
      <w:color w:val="0F4761" w:themeColor="accent1" w:themeShade="BF"/>
      <w:sz w:val="40"/>
      <w:szCs w:val="40"/>
    </w:rPr>
  </w:style>
  <w:style w:type="character" w:customStyle="1" w:styleId="Ttulo2Carter">
    <w:name w:val="Título 2 Caráter"/>
    <w:basedOn w:val="Tipodeletrapredefinidodopargrafo"/>
    <w:link w:val="Ttulo2"/>
    <w:uiPriority w:val="9"/>
    <w:semiHidden/>
    <w:rsid w:val="0097513D"/>
    <w:rPr>
      <w:rFonts w:asciiTheme="majorHAnsi" w:eastAsiaTheme="majorEastAsia" w:hAnsiTheme="majorHAnsi" w:cstheme="majorBidi"/>
      <w:color w:val="0F4761" w:themeColor="accent1" w:themeShade="BF"/>
      <w:sz w:val="32"/>
      <w:szCs w:val="32"/>
    </w:rPr>
  </w:style>
  <w:style w:type="character" w:customStyle="1" w:styleId="Ttulo3Carter">
    <w:name w:val="Título 3 Caráter"/>
    <w:basedOn w:val="Tipodeletrapredefinidodopargrafo"/>
    <w:link w:val="Ttulo3"/>
    <w:uiPriority w:val="9"/>
    <w:semiHidden/>
    <w:rsid w:val="0097513D"/>
    <w:rPr>
      <w:rFonts w:eastAsiaTheme="majorEastAsia" w:cstheme="majorBidi"/>
      <w:color w:val="0F4761" w:themeColor="accent1" w:themeShade="BF"/>
      <w:sz w:val="28"/>
      <w:szCs w:val="28"/>
    </w:rPr>
  </w:style>
  <w:style w:type="character" w:customStyle="1" w:styleId="Ttulo4Carter">
    <w:name w:val="Título 4 Caráter"/>
    <w:basedOn w:val="Tipodeletrapredefinidodopargrafo"/>
    <w:link w:val="Ttulo4"/>
    <w:uiPriority w:val="9"/>
    <w:semiHidden/>
    <w:rsid w:val="0097513D"/>
    <w:rPr>
      <w:rFonts w:eastAsiaTheme="majorEastAsia" w:cstheme="majorBidi"/>
      <w:i/>
      <w:iCs/>
      <w:color w:val="0F4761" w:themeColor="accent1" w:themeShade="BF"/>
    </w:rPr>
  </w:style>
  <w:style w:type="character" w:customStyle="1" w:styleId="Ttulo5Carter">
    <w:name w:val="Título 5 Caráter"/>
    <w:basedOn w:val="Tipodeletrapredefinidodopargrafo"/>
    <w:link w:val="Ttulo5"/>
    <w:uiPriority w:val="9"/>
    <w:semiHidden/>
    <w:rsid w:val="0097513D"/>
    <w:rPr>
      <w:rFonts w:eastAsiaTheme="majorEastAsia" w:cstheme="majorBidi"/>
      <w:color w:val="0F4761" w:themeColor="accent1" w:themeShade="BF"/>
    </w:rPr>
  </w:style>
  <w:style w:type="character" w:customStyle="1" w:styleId="Ttulo6Carter">
    <w:name w:val="Título 6 Caráter"/>
    <w:basedOn w:val="Tipodeletrapredefinidodopargrafo"/>
    <w:link w:val="Ttulo6"/>
    <w:uiPriority w:val="9"/>
    <w:semiHidden/>
    <w:rsid w:val="0097513D"/>
    <w:rPr>
      <w:rFonts w:eastAsiaTheme="majorEastAsia" w:cstheme="majorBidi"/>
      <w:i/>
      <w:iCs/>
      <w:color w:val="595959" w:themeColor="text1" w:themeTint="A6"/>
    </w:rPr>
  </w:style>
  <w:style w:type="character" w:customStyle="1" w:styleId="Ttulo7Carter">
    <w:name w:val="Título 7 Caráter"/>
    <w:basedOn w:val="Tipodeletrapredefinidodopargrafo"/>
    <w:link w:val="Ttulo7"/>
    <w:uiPriority w:val="9"/>
    <w:semiHidden/>
    <w:rsid w:val="0097513D"/>
    <w:rPr>
      <w:rFonts w:eastAsiaTheme="majorEastAsia" w:cstheme="majorBidi"/>
      <w:color w:val="595959" w:themeColor="text1" w:themeTint="A6"/>
    </w:rPr>
  </w:style>
  <w:style w:type="character" w:customStyle="1" w:styleId="Ttulo8Carter">
    <w:name w:val="Título 8 Caráter"/>
    <w:basedOn w:val="Tipodeletrapredefinidodopargrafo"/>
    <w:link w:val="Ttulo8"/>
    <w:uiPriority w:val="9"/>
    <w:semiHidden/>
    <w:rsid w:val="0097513D"/>
    <w:rPr>
      <w:rFonts w:eastAsiaTheme="majorEastAsia" w:cstheme="majorBidi"/>
      <w:i/>
      <w:iCs/>
      <w:color w:val="272727" w:themeColor="text1" w:themeTint="D8"/>
    </w:rPr>
  </w:style>
  <w:style w:type="character" w:customStyle="1" w:styleId="Ttulo9Carter">
    <w:name w:val="Título 9 Caráter"/>
    <w:basedOn w:val="Tipodeletrapredefinidodopargrafo"/>
    <w:link w:val="Ttulo9"/>
    <w:uiPriority w:val="9"/>
    <w:semiHidden/>
    <w:rsid w:val="0097513D"/>
    <w:rPr>
      <w:rFonts w:eastAsiaTheme="majorEastAsia" w:cstheme="majorBidi"/>
      <w:color w:val="272727" w:themeColor="text1" w:themeTint="D8"/>
    </w:rPr>
  </w:style>
  <w:style w:type="paragraph" w:styleId="Ttulo">
    <w:name w:val="Title"/>
    <w:basedOn w:val="Normal"/>
    <w:next w:val="Normal"/>
    <w:link w:val="TtuloCarter"/>
    <w:uiPriority w:val="10"/>
    <w:qFormat/>
    <w:rsid w:val="009751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97513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ter"/>
    <w:uiPriority w:val="11"/>
    <w:qFormat/>
    <w:rsid w:val="0097513D"/>
    <w:pPr>
      <w:numPr>
        <w:ilvl w:val="1"/>
      </w:numPr>
    </w:pPr>
    <w:rPr>
      <w:rFonts w:eastAsiaTheme="majorEastAsia" w:cstheme="majorBidi"/>
      <w:color w:val="595959" w:themeColor="text1" w:themeTint="A6"/>
      <w:spacing w:val="15"/>
      <w:sz w:val="28"/>
      <w:szCs w:val="28"/>
    </w:rPr>
  </w:style>
  <w:style w:type="character" w:customStyle="1" w:styleId="SubttuloCarter">
    <w:name w:val="Subtítulo Caráter"/>
    <w:basedOn w:val="Tipodeletrapredefinidodopargrafo"/>
    <w:link w:val="Subttulo"/>
    <w:uiPriority w:val="11"/>
    <w:rsid w:val="0097513D"/>
    <w:rPr>
      <w:rFonts w:eastAsiaTheme="majorEastAsia" w:cstheme="majorBidi"/>
      <w:color w:val="595959" w:themeColor="text1" w:themeTint="A6"/>
      <w:spacing w:val="15"/>
      <w:sz w:val="28"/>
      <w:szCs w:val="28"/>
    </w:rPr>
  </w:style>
  <w:style w:type="paragraph" w:styleId="Citao">
    <w:name w:val="Quote"/>
    <w:basedOn w:val="Normal"/>
    <w:next w:val="Normal"/>
    <w:link w:val="CitaoCarter"/>
    <w:uiPriority w:val="29"/>
    <w:qFormat/>
    <w:rsid w:val="0097513D"/>
    <w:pPr>
      <w:spacing w:before="160"/>
      <w:jc w:val="center"/>
    </w:pPr>
    <w:rPr>
      <w:i/>
      <w:iCs/>
      <w:color w:val="404040" w:themeColor="text1" w:themeTint="BF"/>
    </w:rPr>
  </w:style>
  <w:style w:type="character" w:customStyle="1" w:styleId="CitaoCarter">
    <w:name w:val="Citação Caráter"/>
    <w:basedOn w:val="Tipodeletrapredefinidodopargrafo"/>
    <w:link w:val="Citao"/>
    <w:uiPriority w:val="29"/>
    <w:rsid w:val="0097513D"/>
    <w:rPr>
      <w:i/>
      <w:iCs/>
      <w:color w:val="404040" w:themeColor="text1" w:themeTint="BF"/>
    </w:rPr>
  </w:style>
  <w:style w:type="paragraph" w:styleId="PargrafodaLista">
    <w:name w:val="List Paragraph"/>
    <w:basedOn w:val="Normal"/>
    <w:uiPriority w:val="34"/>
    <w:qFormat/>
    <w:rsid w:val="0097513D"/>
    <w:pPr>
      <w:ind w:left="720"/>
      <w:contextualSpacing/>
    </w:pPr>
  </w:style>
  <w:style w:type="character" w:styleId="nfaseIntensa">
    <w:name w:val="Intense Emphasis"/>
    <w:basedOn w:val="Tipodeletrapredefinidodopargrafo"/>
    <w:uiPriority w:val="21"/>
    <w:qFormat/>
    <w:rsid w:val="0097513D"/>
    <w:rPr>
      <w:i/>
      <w:iCs/>
      <w:color w:val="0F4761" w:themeColor="accent1" w:themeShade="BF"/>
    </w:rPr>
  </w:style>
  <w:style w:type="paragraph" w:styleId="CitaoIntensa">
    <w:name w:val="Intense Quote"/>
    <w:basedOn w:val="Normal"/>
    <w:next w:val="Normal"/>
    <w:link w:val="CitaoIntensaCarter"/>
    <w:uiPriority w:val="30"/>
    <w:qFormat/>
    <w:rsid w:val="009751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arter">
    <w:name w:val="Citação Intensa Caráter"/>
    <w:basedOn w:val="Tipodeletrapredefinidodopargrafo"/>
    <w:link w:val="CitaoIntensa"/>
    <w:uiPriority w:val="30"/>
    <w:rsid w:val="0097513D"/>
    <w:rPr>
      <w:i/>
      <w:iCs/>
      <w:color w:val="0F4761" w:themeColor="accent1" w:themeShade="BF"/>
    </w:rPr>
  </w:style>
  <w:style w:type="character" w:styleId="RefernciaIntensa">
    <w:name w:val="Intense Reference"/>
    <w:basedOn w:val="Tipodeletrapredefinidodopargrafo"/>
    <w:uiPriority w:val="32"/>
    <w:qFormat/>
    <w:rsid w:val="0097513D"/>
    <w:rPr>
      <w:b/>
      <w:bCs/>
      <w:smallCaps/>
      <w:color w:val="0F4761" w:themeColor="accent1" w:themeShade="BF"/>
      <w:spacing w:val="5"/>
    </w:rPr>
  </w:style>
  <w:style w:type="character" w:styleId="Hiperligao">
    <w:name w:val="Hyperlink"/>
    <w:basedOn w:val="Tipodeletrapredefinidodopargrafo"/>
    <w:uiPriority w:val="99"/>
    <w:unhideWhenUsed/>
    <w:rsid w:val="0097513D"/>
    <w:rPr>
      <w:color w:val="467886" w:themeColor="hyperlink"/>
      <w:u w:val="single"/>
    </w:rPr>
  </w:style>
  <w:style w:type="character" w:styleId="MenoNoResolvida">
    <w:name w:val="Unresolved Mention"/>
    <w:basedOn w:val="Tipodeletrapredefinidodopargrafo"/>
    <w:uiPriority w:val="99"/>
    <w:semiHidden/>
    <w:unhideWhenUsed/>
    <w:rsid w:val="009751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890798">
      <w:bodyDiv w:val="1"/>
      <w:marLeft w:val="0"/>
      <w:marRight w:val="0"/>
      <w:marTop w:val="0"/>
      <w:marBottom w:val="0"/>
      <w:divBdr>
        <w:top w:val="none" w:sz="0" w:space="0" w:color="auto"/>
        <w:left w:val="none" w:sz="0" w:space="0" w:color="auto"/>
        <w:bottom w:val="none" w:sz="0" w:space="0" w:color="auto"/>
        <w:right w:val="none" w:sz="0" w:space="0" w:color="auto"/>
      </w:divBdr>
      <w:divsChild>
        <w:div w:id="770124099">
          <w:marLeft w:val="0"/>
          <w:marRight w:val="0"/>
          <w:marTop w:val="0"/>
          <w:marBottom w:val="0"/>
          <w:divBdr>
            <w:top w:val="none" w:sz="0" w:space="0" w:color="auto"/>
            <w:left w:val="none" w:sz="0" w:space="0" w:color="auto"/>
            <w:bottom w:val="none" w:sz="0" w:space="0" w:color="auto"/>
            <w:right w:val="none" w:sz="0" w:space="0" w:color="auto"/>
          </w:divBdr>
        </w:div>
        <w:div w:id="1955478224">
          <w:marLeft w:val="0"/>
          <w:marRight w:val="0"/>
          <w:marTop w:val="0"/>
          <w:marBottom w:val="0"/>
          <w:divBdr>
            <w:top w:val="none" w:sz="0" w:space="0" w:color="auto"/>
            <w:left w:val="none" w:sz="0" w:space="0" w:color="auto"/>
            <w:bottom w:val="none" w:sz="0" w:space="0" w:color="auto"/>
            <w:right w:val="none" w:sz="0" w:space="0" w:color="auto"/>
          </w:divBdr>
        </w:div>
      </w:divsChild>
    </w:div>
    <w:div w:id="1874265329">
      <w:bodyDiv w:val="1"/>
      <w:marLeft w:val="0"/>
      <w:marRight w:val="0"/>
      <w:marTop w:val="0"/>
      <w:marBottom w:val="0"/>
      <w:divBdr>
        <w:top w:val="none" w:sz="0" w:space="0" w:color="auto"/>
        <w:left w:val="none" w:sz="0" w:space="0" w:color="auto"/>
        <w:bottom w:val="none" w:sz="0" w:space="0" w:color="auto"/>
        <w:right w:val="none" w:sz="0" w:space="0" w:color="auto"/>
      </w:divBdr>
      <w:divsChild>
        <w:div w:id="729422241">
          <w:marLeft w:val="0"/>
          <w:marRight w:val="0"/>
          <w:marTop w:val="0"/>
          <w:marBottom w:val="0"/>
          <w:divBdr>
            <w:top w:val="none" w:sz="0" w:space="0" w:color="auto"/>
            <w:left w:val="none" w:sz="0" w:space="0" w:color="auto"/>
            <w:bottom w:val="none" w:sz="0" w:space="0" w:color="auto"/>
            <w:right w:val="none" w:sz="0" w:space="0" w:color="auto"/>
          </w:divBdr>
        </w:div>
        <w:div w:id="12355791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vatican.va/content/francesco/pt/bulls/documents/20240509_spes-non-confundit_bolla-giubileo202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vatican.va/content/francesco/pt/bulls/documents/20240509_spes-non-confundit_bolla-giubileo2025.html" TargetMode="External"/><Relationship Id="rId5" Type="http://schemas.openxmlformats.org/officeDocument/2006/relationships/hyperlink" Target="https://www.vatican.va/content/francesco/pt/bulls/documents/20240509_spes-non-confundit_bolla-giubileo2025.html" TargetMode="External"/><Relationship Id="rId4" Type="http://schemas.openxmlformats.org/officeDocument/2006/relationships/hyperlink" Target="https://www.vatican.va/content/francesco/pt/messages/youth/documents/papa-francesco_20231109_messaggio-giovani_2023.html" TargetMode="Externa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1984</Words>
  <Characters>10718</Characters>
  <Application>Microsoft Office Word</Application>
  <DocSecurity>0</DocSecurity>
  <Lines>89</Lines>
  <Paragraphs>25</Paragraphs>
  <ScaleCrop>false</ScaleCrop>
  <Company/>
  <LinksUpToDate>false</LinksUpToDate>
  <CharactersWithSpaces>12677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Paroquia N. Sra. da Hora</dc:creator>
  <cp:keywords/>
  <dc:description/>
  <cp:lastModifiedBy>Paroquia N. Sra. da Hora</cp:lastModifiedBy>
  <cp:revision>1</cp:revision>
  <dcterms:created xsi:type="dcterms:W3CDTF">2024-09-18T11:19:00Z</dcterms:created>
  <dcterms:modified xsi:type="dcterms:W3CDTF">2024-09-18T11:21:00Z</dcterms:modified>
</cp:coreProperties>
</file>