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77B1" w14:textId="77777777" w:rsidR="004B1BA8" w:rsidRPr="004B1BA8" w:rsidRDefault="004B1BA8" w:rsidP="00D93BCF">
      <w:pPr>
        <w:spacing w:after="0" w:line="360" w:lineRule="auto"/>
        <w:ind w:right="260"/>
        <w:jc w:val="both"/>
        <w:rPr>
          <w:rFonts w:ascii="Candara" w:hAnsi="Candara"/>
          <w:sz w:val="24"/>
          <w:szCs w:val="24"/>
        </w:rPr>
      </w:pPr>
    </w:p>
    <w:p w14:paraId="377F4E53" w14:textId="320E2D7B" w:rsidR="004B1BA8" w:rsidRPr="004B1BA8" w:rsidRDefault="004B1BA8" w:rsidP="00D93BCF">
      <w:pPr>
        <w:spacing w:after="0" w:line="360" w:lineRule="auto"/>
        <w:ind w:right="260"/>
        <w:jc w:val="both"/>
        <w:rPr>
          <w:rFonts w:ascii="Candara" w:hAnsi="Candara"/>
          <w:sz w:val="20"/>
          <w:szCs w:val="20"/>
        </w:rPr>
      </w:pPr>
      <w:r w:rsidRPr="004B1BA8">
        <w:rPr>
          <w:rFonts w:ascii="Candara" w:hAnsi="Candara"/>
          <w:color w:val="FF0000"/>
          <w:sz w:val="20"/>
          <w:szCs w:val="20"/>
        </w:rPr>
        <w:t xml:space="preserve">1.ª Leitura:  </w:t>
      </w:r>
      <w:r w:rsidRPr="004B1BA8">
        <w:rPr>
          <w:rFonts w:ascii="Candara" w:hAnsi="Candara"/>
          <w:sz w:val="20"/>
          <w:szCs w:val="20"/>
        </w:rPr>
        <w:t>É notório o tom poético do texto. A primeira frase funciona como título e a última como conclusão. O corpo do texto pode dividir-se em duas partes: " A sua vinda face da terra"; "Que farei como a luz". (Escreva o texto, fazendo parágrafos nestas partes e obterá uma disposição interessante do texto). As interrogações (com um paralelismo estrutural) deverão atingir o clímax em "por ti". A articulação (consoantes, vogais, sílabas) deve ser especialmente cuidada. O u depois do g, ora lê-se, ora não: aguaceiro (</w:t>
      </w:r>
      <w:proofErr w:type="spellStart"/>
      <w:r w:rsidRPr="004B1BA8">
        <w:rPr>
          <w:rFonts w:ascii="Candara" w:hAnsi="Candara"/>
          <w:sz w:val="20"/>
          <w:szCs w:val="20"/>
        </w:rPr>
        <w:t>gua</w:t>
      </w:r>
      <w:proofErr w:type="spellEnd"/>
      <w:r w:rsidRPr="004B1BA8">
        <w:rPr>
          <w:rFonts w:ascii="Candara" w:hAnsi="Candara"/>
          <w:sz w:val="20"/>
          <w:szCs w:val="20"/>
        </w:rPr>
        <w:t xml:space="preserve"> = 1 sílaba), castiguei (não se lê o u). </w:t>
      </w:r>
    </w:p>
    <w:p w14:paraId="29EC8E4F" w14:textId="77777777" w:rsidR="004B1BA8" w:rsidRPr="004B1BA8" w:rsidRDefault="004B1BA8" w:rsidP="00D93BCF">
      <w:pPr>
        <w:spacing w:after="0" w:line="360" w:lineRule="auto"/>
        <w:ind w:right="118"/>
        <w:jc w:val="both"/>
        <w:rPr>
          <w:rFonts w:ascii="Candara" w:hAnsi="Candara"/>
          <w:sz w:val="24"/>
          <w:szCs w:val="24"/>
        </w:rPr>
      </w:pPr>
    </w:p>
    <w:p w14:paraId="731C4377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  <w:r w:rsidRPr="004B1BA8">
        <w:rPr>
          <w:rFonts w:ascii="Candara" w:hAnsi="Candara"/>
          <w:b/>
          <w:bCs/>
          <w:sz w:val="24"/>
          <w:szCs w:val="24"/>
        </w:rPr>
        <w:t xml:space="preserve">Leitura do Livro do profeta Oseias </w:t>
      </w:r>
    </w:p>
    <w:p w14:paraId="1E55131C" w14:textId="77777777" w:rsidR="004B1BA8" w:rsidRPr="000C745A" w:rsidRDefault="004B1BA8" w:rsidP="004B1BA8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958E744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>Procuremos conhecer o Senhor.</w:t>
      </w:r>
    </w:p>
    <w:p w14:paraId="3CF64DF7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 A sua vinda é certa como a aurora. </w:t>
      </w:r>
    </w:p>
    <w:p w14:paraId="70EC7A36" w14:textId="77777777" w:rsid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0B85B97E" w14:textId="00C06B99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Virá a nós como aguaceiro de Outono, </w:t>
      </w:r>
    </w:p>
    <w:p w14:paraId="71E1EF30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como a chuva da Primavera sobre a face da terra. </w:t>
      </w:r>
    </w:p>
    <w:p w14:paraId="496347A5" w14:textId="77777777" w:rsid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</w:p>
    <w:p w14:paraId="76E9D828" w14:textId="05D8646D" w:rsidR="004B1BA8" w:rsidRPr="004B1BA8" w:rsidRDefault="000C745A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“</w:t>
      </w:r>
      <w:r w:rsidR="004B1BA8" w:rsidRPr="004B1BA8">
        <w:rPr>
          <w:rFonts w:ascii="Candara" w:hAnsi="Candara"/>
          <w:i/>
          <w:iCs/>
          <w:sz w:val="24"/>
          <w:szCs w:val="24"/>
        </w:rPr>
        <w:t xml:space="preserve">Que farei por ti, Efraim? </w:t>
      </w:r>
    </w:p>
    <w:p w14:paraId="6AE4927D" w14:textId="43F8710D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>Que farei por ti, Judá?</w:t>
      </w:r>
      <w:r w:rsidR="000C745A">
        <w:rPr>
          <w:rFonts w:ascii="Candara" w:hAnsi="Candara"/>
          <w:i/>
          <w:iCs/>
          <w:sz w:val="24"/>
          <w:szCs w:val="24"/>
        </w:rPr>
        <w:t>”</w:t>
      </w:r>
      <w:r w:rsidRPr="004B1BA8">
        <w:rPr>
          <w:rFonts w:ascii="Candara" w:hAnsi="Candara"/>
          <w:sz w:val="24"/>
          <w:szCs w:val="24"/>
        </w:rPr>
        <w:t xml:space="preserve"> </w:t>
      </w:r>
      <w:r w:rsidR="000C745A" w:rsidRPr="000C745A">
        <w:rPr>
          <w:rFonts w:ascii="Candara" w:hAnsi="Candara"/>
          <w:sz w:val="24"/>
          <w:szCs w:val="24"/>
        </w:rPr>
        <w:t xml:space="preserve">– </w:t>
      </w:r>
      <w:r w:rsidRPr="004B1BA8">
        <w:rPr>
          <w:rFonts w:ascii="Candara" w:hAnsi="Candara"/>
          <w:sz w:val="24"/>
          <w:szCs w:val="24"/>
        </w:rPr>
        <w:t xml:space="preserve"> diz o Senhor – </w:t>
      </w:r>
    </w:p>
    <w:p w14:paraId="5C6C07AD" w14:textId="77777777" w:rsid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11D53CC2" w14:textId="3F3B2E4D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“</w:t>
      </w:r>
      <w:r w:rsidRPr="004B1BA8">
        <w:rPr>
          <w:rFonts w:ascii="Candara" w:hAnsi="Candara"/>
          <w:i/>
          <w:iCs/>
          <w:sz w:val="24"/>
          <w:szCs w:val="24"/>
        </w:rPr>
        <w:t xml:space="preserve">O vosso amor é como o nevoeiro da manhã, </w:t>
      </w:r>
    </w:p>
    <w:p w14:paraId="623F422D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 xml:space="preserve">como o orvalho da madrugada que logo se evapora. </w:t>
      </w:r>
    </w:p>
    <w:p w14:paraId="72040C21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 xml:space="preserve">Por isso vos castiguei por meio dos Profetas </w:t>
      </w:r>
    </w:p>
    <w:p w14:paraId="0E3B7A3F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 xml:space="preserve">e vos matei com palavras da minha boca; </w:t>
      </w:r>
    </w:p>
    <w:p w14:paraId="588D3095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 xml:space="preserve">e o meu direito resplandece como a luz. </w:t>
      </w:r>
    </w:p>
    <w:p w14:paraId="46983ABC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CB0EC6">
        <w:rPr>
          <w:rFonts w:ascii="Candara" w:hAnsi="Candara"/>
          <w:b/>
          <w:bCs/>
          <w:i/>
          <w:iCs/>
          <w:sz w:val="24"/>
          <w:szCs w:val="24"/>
        </w:rPr>
        <w:t>Porque Eu quero a misericórdia e não os sacrifícios</w:t>
      </w:r>
      <w:r w:rsidRPr="004B1BA8">
        <w:rPr>
          <w:rFonts w:ascii="Candara" w:hAnsi="Candara"/>
          <w:i/>
          <w:iCs/>
          <w:sz w:val="24"/>
          <w:szCs w:val="24"/>
        </w:rPr>
        <w:t xml:space="preserve">, </w:t>
      </w:r>
    </w:p>
    <w:p w14:paraId="26A4E358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 xml:space="preserve">o conhecimento de Deus, </w:t>
      </w:r>
    </w:p>
    <w:p w14:paraId="40CADBC9" w14:textId="582C86C6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i/>
          <w:iCs/>
          <w:sz w:val="24"/>
          <w:szCs w:val="24"/>
        </w:rPr>
        <w:t>mais que os holocaustos</w:t>
      </w:r>
      <w:r>
        <w:rPr>
          <w:rFonts w:ascii="Candara" w:hAnsi="Candara"/>
          <w:sz w:val="24"/>
          <w:szCs w:val="24"/>
        </w:rPr>
        <w:t>”</w:t>
      </w:r>
      <w:r w:rsidRPr="004B1BA8">
        <w:rPr>
          <w:rFonts w:ascii="Candara" w:hAnsi="Candara"/>
          <w:sz w:val="24"/>
          <w:szCs w:val="24"/>
        </w:rPr>
        <w:t>.</w:t>
      </w:r>
    </w:p>
    <w:p w14:paraId="415E73DA" w14:textId="77777777" w:rsid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56CCF3B8" w14:textId="12FC64C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Palavra do Senhor.</w:t>
      </w:r>
    </w:p>
    <w:p w14:paraId="5F8F571F" w14:textId="77777777" w:rsidR="004B1BA8" w:rsidRPr="004B1BA8" w:rsidRDefault="004B1BA8" w:rsidP="004B1BA8">
      <w:pPr>
        <w:jc w:val="both"/>
        <w:rPr>
          <w:rFonts w:ascii="Candara" w:hAnsi="Candara"/>
          <w:sz w:val="24"/>
          <w:szCs w:val="24"/>
        </w:rPr>
      </w:pPr>
    </w:p>
    <w:p w14:paraId="3E5E30BD" w14:textId="77777777" w:rsidR="004B1BA8" w:rsidRDefault="004B1BA8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page"/>
      </w:r>
    </w:p>
    <w:p w14:paraId="017F6CA3" w14:textId="77777777" w:rsidR="004B1BA8" w:rsidRPr="004B1BA8" w:rsidRDefault="004B1BA8" w:rsidP="004B1BA8">
      <w:pPr>
        <w:jc w:val="both"/>
        <w:rPr>
          <w:rFonts w:ascii="Candara" w:hAnsi="Candara"/>
          <w:color w:val="FF0000"/>
          <w:sz w:val="20"/>
          <w:szCs w:val="20"/>
        </w:rPr>
      </w:pPr>
    </w:p>
    <w:p w14:paraId="26EA1DCA" w14:textId="4870119B" w:rsidR="004B1BA8" w:rsidRPr="004B1BA8" w:rsidRDefault="004B1BA8" w:rsidP="00D93BCF">
      <w:pPr>
        <w:spacing w:after="0" w:line="360" w:lineRule="auto"/>
        <w:ind w:right="260"/>
        <w:jc w:val="both"/>
        <w:rPr>
          <w:rFonts w:ascii="Candara" w:hAnsi="Candara"/>
          <w:sz w:val="20"/>
          <w:szCs w:val="20"/>
        </w:rPr>
      </w:pPr>
      <w:r w:rsidRPr="004B1BA8">
        <w:rPr>
          <w:rFonts w:ascii="Candara" w:hAnsi="Candara"/>
          <w:color w:val="FF0000"/>
          <w:sz w:val="20"/>
          <w:szCs w:val="20"/>
        </w:rPr>
        <w:t xml:space="preserve">2.ª Leitura:  </w:t>
      </w:r>
      <w:r w:rsidRPr="004B1BA8">
        <w:rPr>
          <w:rFonts w:ascii="Candara" w:hAnsi="Candara"/>
          <w:sz w:val="20"/>
          <w:szCs w:val="20"/>
        </w:rPr>
        <w:t>As frases longas são sempre uma dificuldade para qualquer leitor, mas sobretudo para um leitor não preparado. Mas a maior dificuldade vem da compreensão do texto e da sua correta divisão. Poderíamos dividir o texto em duas partes (a unidade é evidente e a divisão que propomos pretende salvá-la): "Contra toda a esperança Sara"; "Perante a promessa justificação". A primeira parte tem dois polos (Contra toda a esperança Sem vacilar na fé), acusando um certo paralelismo. A segunda parte centra-se em "isto foi-lhe atribuído". A frase exprime-se de modo semelhante à palavra, com elementos tónicos e átonos: uma leitura debitada sempre no mesmo ritmo monótono e no mesmo tom monocórdico torna-se irrelevante, perde a capacidade de se fazer ouvir e acaba por ser incompreensível. Em leituras assim</w:t>
      </w:r>
      <w:r w:rsidR="000C745A">
        <w:rPr>
          <w:rFonts w:ascii="Candara" w:hAnsi="Candara"/>
          <w:sz w:val="20"/>
          <w:szCs w:val="20"/>
        </w:rPr>
        <w:t>,</w:t>
      </w:r>
      <w:r w:rsidRPr="004B1BA8">
        <w:rPr>
          <w:rFonts w:ascii="Candara" w:hAnsi="Candara"/>
          <w:sz w:val="20"/>
          <w:szCs w:val="20"/>
        </w:rPr>
        <w:t xml:space="preserve"> a Palavra não vive, não se pressente qualquer presença divina (nem sequer humana!) e, portanto, a comunhão não acontece. Descubra, em cada frase, o seu núcleo: </w:t>
      </w:r>
      <w:r w:rsidR="000C745A">
        <w:rPr>
          <w:rFonts w:ascii="Candara" w:hAnsi="Candara"/>
          <w:sz w:val="20"/>
          <w:szCs w:val="20"/>
        </w:rPr>
        <w:t>“</w:t>
      </w:r>
      <w:r w:rsidRPr="004B1BA8">
        <w:rPr>
          <w:rFonts w:ascii="Candara" w:hAnsi="Candara"/>
          <w:sz w:val="20"/>
          <w:szCs w:val="20"/>
        </w:rPr>
        <w:t>Perante a promessa de Deus, não se deixou abalar pela desconfiança, antes se fortaleceu na fé</w:t>
      </w:r>
      <w:r w:rsidR="000C745A">
        <w:rPr>
          <w:rFonts w:ascii="Candara" w:hAnsi="Candara"/>
          <w:sz w:val="20"/>
          <w:szCs w:val="20"/>
        </w:rPr>
        <w:t>”. “</w:t>
      </w:r>
      <w:r w:rsidRPr="004B1BA8">
        <w:rPr>
          <w:rFonts w:ascii="Candara" w:hAnsi="Candara"/>
          <w:sz w:val="20"/>
          <w:szCs w:val="20"/>
        </w:rPr>
        <w:t xml:space="preserve">Não é por causa dele que está escrito </w:t>
      </w:r>
      <w:r w:rsidR="000C745A">
        <w:rPr>
          <w:rFonts w:ascii="Candara" w:hAnsi="Candara"/>
          <w:sz w:val="20"/>
          <w:szCs w:val="20"/>
        </w:rPr>
        <w:t>«</w:t>
      </w:r>
      <w:r w:rsidRPr="004B1BA8">
        <w:rPr>
          <w:rFonts w:ascii="Candara" w:hAnsi="Candara"/>
          <w:sz w:val="20"/>
          <w:szCs w:val="20"/>
        </w:rPr>
        <w:t>isto foi-lhe atribuído</w:t>
      </w:r>
      <w:r w:rsidR="000C745A">
        <w:rPr>
          <w:rFonts w:ascii="Candara" w:hAnsi="Candara"/>
          <w:sz w:val="20"/>
          <w:szCs w:val="20"/>
        </w:rPr>
        <w:t>»</w:t>
      </w:r>
      <w:r w:rsidRPr="004B1BA8">
        <w:rPr>
          <w:rFonts w:ascii="Candara" w:hAnsi="Candara"/>
          <w:sz w:val="20"/>
          <w:szCs w:val="20"/>
        </w:rPr>
        <w:t>, mas também por causa de nós</w:t>
      </w:r>
      <w:r w:rsidR="000C745A">
        <w:rPr>
          <w:rFonts w:ascii="Candara" w:hAnsi="Candara"/>
          <w:sz w:val="20"/>
          <w:szCs w:val="20"/>
        </w:rPr>
        <w:t>”</w:t>
      </w:r>
      <w:r w:rsidRPr="004B1BA8">
        <w:rPr>
          <w:rFonts w:ascii="Candara" w:hAnsi="Candara"/>
          <w:sz w:val="20"/>
          <w:szCs w:val="20"/>
        </w:rPr>
        <w:t>.</w:t>
      </w:r>
    </w:p>
    <w:p w14:paraId="7E8583A7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4344DC22" w14:textId="10DE4C3F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  <w:r w:rsidRPr="004B1BA8">
        <w:rPr>
          <w:rFonts w:ascii="Candara" w:hAnsi="Candara"/>
          <w:b/>
          <w:bCs/>
          <w:sz w:val="24"/>
          <w:szCs w:val="24"/>
        </w:rPr>
        <w:t xml:space="preserve">Leitura da Epístola do apóstolo São Paulo aos Romanos </w:t>
      </w:r>
    </w:p>
    <w:p w14:paraId="43BDE981" w14:textId="77777777" w:rsidR="004B1BA8" w:rsidRPr="000C745A" w:rsidRDefault="004B1BA8" w:rsidP="004B1BA8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59C25BAA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Irmãos: </w:t>
      </w:r>
    </w:p>
    <w:p w14:paraId="3E95B163" w14:textId="77777777" w:rsidR="00CB0EC6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Contra toda a esperança, </w:t>
      </w:r>
    </w:p>
    <w:p w14:paraId="6E1963A1" w14:textId="461C1670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Abraão acreditou que havia de tornar-se pai de muitas nações, </w:t>
      </w:r>
    </w:p>
    <w:p w14:paraId="03228466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como tinha sido anunciado: </w:t>
      </w:r>
    </w:p>
    <w:p w14:paraId="0ADC7097" w14:textId="75BB0A08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“</w:t>
      </w:r>
      <w:r w:rsidRPr="004B1BA8">
        <w:rPr>
          <w:rFonts w:ascii="Candara" w:hAnsi="Candara"/>
          <w:i/>
          <w:iCs/>
          <w:sz w:val="24"/>
          <w:szCs w:val="24"/>
        </w:rPr>
        <w:t>Assim será a tua descendência</w:t>
      </w:r>
      <w:r>
        <w:rPr>
          <w:rFonts w:ascii="Candara" w:hAnsi="Candara"/>
          <w:sz w:val="24"/>
          <w:szCs w:val="24"/>
        </w:rPr>
        <w:t>”</w:t>
      </w:r>
      <w:r w:rsidRPr="004B1BA8">
        <w:rPr>
          <w:rFonts w:ascii="Candara" w:hAnsi="Candara"/>
          <w:sz w:val="24"/>
          <w:szCs w:val="24"/>
        </w:rPr>
        <w:t xml:space="preserve">. </w:t>
      </w:r>
    </w:p>
    <w:p w14:paraId="036B10C9" w14:textId="09E8DC79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Sem vacilar na fé, não tomou em consideração nem a falta de vigor do seu corpo, </w:t>
      </w:r>
    </w:p>
    <w:p w14:paraId="7EA2B4D7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pois tinha quase cem anos, </w:t>
      </w:r>
    </w:p>
    <w:p w14:paraId="08991E8A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nem a falta de vitalidade do seio materno de Sara. </w:t>
      </w:r>
    </w:p>
    <w:p w14:paraId="1570FB39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Perante a promessa de Deus, </w:t>
      </w:r>
    </w:p>
    <w:p w14:paraId="1BE402AE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não se deixou abalar pela desconfiança, </w:t>
      </w:r>
    </w:p>
    <w:p w14:paraId="7753C13D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antes se fortaleceu na fé, dando glória a Deus, </w:t>
      </w:r>
    </w:p>
    <w:p w14:paraId="3FA96AF3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plenamente convencido de que Deus era capaz </w:t>
      </w:r>
    </w:p>
    <w:p w14:paraId="6E5B80D7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de cumprir o que tinha prometido. </w:t>
      </w:r>
    </w:p>
    <w:p w14:paraId="610B8474" w14:textId="774D87E0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Por este motivo é que isto </w:t>
      </w:r>
      <w:r>
        <w:rPr>
          <w:rFonts w:ascii="Candara" w:hAnsi="Candara"/>
          <w:sz w:val="24"/>
          <w:szCs w:val="24"/>
        </w:rPr>
        <w:t>“</w:t>
      </w:r>
      <w:r w:rsidRPr="004B1BA8">
        <w:rPr>
          <w:rFonts w:ascii="Candara" w:hAnsi="Candara"/>
          <w:i/>
          <w:iCs/>
          <w:sz w:val="24"/>
          <w:szCs w:val="24"/>
        </w:rPr>
        <w:t>lhe foi atribuído à conta de justiça</w:t>
      </w:r>
      <w:r>
        <w:rPr>
          <w:rFonts w:ascii="Candara" w:hAnsi="Candara"/>
          <w:sz w:val="24"/>
          <w:szCs w:val="24"/>
        </w:rPr>
        <w:t>”</w:t>
      </w:r>
      <w:r w:rsidRPr="004B1BA8">
        <w:rPr>
          <w:rFonts w:ascii="Candara" w:hAnsi="Candara"/>
          <w:sz w:val="24"/>
          <w:szCs w:val="24"/>
        </w:rPr>
        <w:t xml:space="preserve">. </w:t>
      </w:r>
    </w:p>
    <w:p w14:paraId="20322493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Não é só por causa dele que está escrito </w:t>
      </w:r>
    </w:p>
    <w:p w14:paraId="47C1AF3F" w14:textId="036943AB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“</w:t>
      </w:r>
      <w:r w:rsidRPr="004B1BA8">
        <w:rPr>
          <w:rFonts w:ascii="Candara" w:hAnsi="Candara"/>
          <w:i/>
          <w:iCs/>
          <w:sz w:val="24"/>
          <w:szCs w:val="24"/>
        </w:rPr>
        <w:t>isto foi-lhe atribuído</w:t>
      </w:r>
      <w:r>
        <w:rPr>
          <w:rFonts w:ascii="Candara" w:hAnsi="Candara"/>
          <w:sz w:val="24"/>
          <w:szCs w:val="24"/>
        </w:rPr>
        <w:t>”</w:t>
      </w:r>
      <w:r w:rsidRPr="004B1BA8">
        <w:rPr>
          <w:rFonts w:ascii="Candara" w:hAnsi="Candara"/>
          <w:sz w:val="24"/>
          <w:szCs w:val="24"/>
        </w:rPr>
        <w:t xml:space="preserve">, </w:t>
      </w:r>
    </w:p>
    <w:p w14:paraId="24FC3758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mas também por causa de nós, </w:t>
      </w:r>
    </w:p>
    <w:p w14:paraId="13C5427C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que acreditamos n'Aquele que ressuscitou dos mortos, </w:t>
      </w:r>
    </w:p>
    <w:p w14:paraId="00D15475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Jesus, Nosso Senhor, que foi entregue à morte </w:t>
      </w:r>
    </w:p>
    <w:p w14:paraId="4DEA0ADF" w14:textId="77777777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 xml:space="preserve">por causa das nossas faltas </w:t>
      </w:r>
    </w:p>
    <w:p w14:paraId="67B3DBF1" w14:textId="79A1C406" w:rsidR="004B1BA8" w:rsidRP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B1BA8">
        <w:rPr>
          <w:rFonts w:ascii="Candara" w:hAnsi="Candara"/>
          <w:sz w:val="24"/>
          <w:szCs w:val="24"/>
        </w:rPr>
        <w:t>e ressuscitou para nossa justificação.</w:t>
      </w:r>
    </w:p>
    <w:p w14:paraId="7A09A3D5" w14:textId="77777777" w:rsidR="00B02AC7" w:rsidRDefault="00D93BCF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5F468FF6" w14:textId="4E16860B" w:rsid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Palavra do Senhor.</w:t>
      </w:r>
    </w:p>
    <w:p w14:paraId="018C150C" w14:textId="77777777" w:rsidR="004B1BA8" w:rsidRDefault="004B1BA8" w:rsidP="004B1BA8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3B43A072" w14:textId="77777777" w:rsidR="00844830" w:rsidRPr="00844830" w:rsidRDefault="00844830" w:rsidP="00844830">
      <w:pPr>
        <w:spacing w:after="0" w:line="360" w:lineRule="auto"/>
        <w:ind w:right="260"/>
        <w:jc w:val="both"/>
        <w:rPr>
          <w:rFonts w:ascii="Candara" w:eastAsia="Arial Unicode MS" w:hAnsi="Candara" w:cs="Arial Unicode MS"/>
          <w:sz w:val="24"/>
          <w:szCs w:val="24"/>
        </w:rPr>
      </w:pPr>
    </w:p>
    <w:p w14:paraId="5150CB28" w14:textId="41D99DC4" w:rsidR="00CB0EC6" w:rsidRPr="00CB0EC6" w:rsidRDefault="00CB0EC6" w:rsidP="00D93BCF">
      <w:pPr>
        <w:pStyle w:val="Ttulo"/>
        <w:spacing w:line="360" w:lineRule="auto"/>
        <w:ind w:right="260"/>
        <w:rPr>
          <w:rFonts w:ascii="Candara" w:eastAsia="Arial Unicode MS" w:hAnsi="Candara" w:cs="Arial Unicode MS"/>
          <w:sz w:val="24"/>
          <w:szCs w:val="24"/>
        </w:rPr>
      </w:pPr>
      <w:r w:rsidRPr="00CB0EC6">
        <w:rPr>
          <w:rFonts w:ascii="Candara" w:eastAsia="Arial Unicode MS" w:hAnsi="Candara" w:cs="Arial Unicode MS"/>
          <w:sz w:val="24"/>
          <w:szCs w:val="24"/>
        </w:rPr>
        <w:t>Oração dos Fiéis</w:t>
      </w:r>
    </w:p>
    <w:p w14:paraId="238EADA0" w14:textId="77777777" w:rsidR="00CB0EC6" w:rsidRPr="00C45835" w:rsidRDefault="00CB0EC6" w:rsidP="00D93BCF">
      <w:pPr>
        <w:pStyle w:val="Ttulo"/>
        <w:spacing w:line="360" w:lineRule="auto"/>
        <w:ind w:right="260"/>
        <w:rPr>
          <w:rFonts w:ascii="Candara" w:eastAsia="Arial Unicode MS" w:hAnsi="Candara" w:cs="Arial Unicode MS"/>
          <w:szCs w:val="24"/>
        </w:rPr>
      </w:pPr>
    </w:p>
    <w:p w14:paraId="55562257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P.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Ao Deus do amor, da alegria e da festa, confiamos as preces da Igreja, invocando-o cheios de fé: </w:t>
      </w:r>
    </w:p>
    <w:p w14:paraId="33A7A2C6" w14:textId="1C71D070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«Senhor, misericórdia»!</w:t>
      </w:r>
    </w:p>
    <w:p w14:paraId="411C62FE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</w:p>
    <w:p w14:paraId="24C8A8AB" w14:textId="77777777" w:rsidR="00CB0EC6" w:rsidRPr="00CB0EC6" w:rsidRDefault="00CB0EC6" w:rsidP="00D93BCF">
      <w:pPr>
        <w:pStyle w:val="Ttulo"/>
        <w:numPr>
          <w:ilvl w:val="0"/>
          <w:numId w:val="3"/>
        </w:numPr>
        <w:spacing w:line="360" w:lineRule="auto"/>
        <w:ind w:right="260" w:firstLine="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Porque a Igreja é santa e pecadora em cada um dos seus membros e necessita da penitência do coração e da graça do Vosso perdão, Senhor, nós Vos invocamos: </w:t>
      </w:r>
    </w:p>
    <w:p w14:paraId="790E74AD" w14:textId="222FF4A2" w:rsidR="00CB0EC6" w:rsidRPr="00CB0EC6" w:rsidRDefault="00CB0EC6" w:rsidP="00D93BCF">
      <w:pPr>
        <w:pStyle w:val="Ttulo"/>
        <w:spacing w:line="360" w:lineRule="auto"/>
        <w:ind w:left="360"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«Senhor, misericórdia»!</w:t>
      </w:r>
    </w:p>
    <w:p w14:paraId="3A9EF8D9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</w:p>
    <w:p w14:paraId="2373618B" w14:textId="77777777" w:rsidR="00CB0EC6" w:rsidRPr="00CB0EC6" w:rsidRDefault="00CB0EC6" w:rsidP="00D93BCF">
      <w:pPr>
        <w:pStyle w:val="Ttulo"/>
        <w:numPr>
          <w:ilvl w:val="0"/>
          <w:numId w:val="3"/>
        </w:numPr>
        <w:spacing w:line="360" w:lineRule="auto"/>
        <w:ind w:right="260" w:firstLine="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Porque no governo das nações, faltam a justiça, a tolerância, a solidariedade e o perdão, Senhor, nós Vos invocamos: </w:t>
      </w:r>
    </w:p>
    <w:p w14:paraId="7FBD7B2A" w14:textId="5784F9E3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«Senhor, misericórdia»!</w:t>
      </w:r>
    </w:p>
    <w:p w14:paraId="232AEE66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</w:p>
    <w:p w14:paraId="1848E228" w14:textId="77777777" w:rsidR="00CB0EC6" w:rsidRPr="00CB0EC6" w:rsidRDefault="00CB0EC6" w:rsidP="00D93BCF">
      <w:pPr>
        <w:pStyle w:val="Ttulo"/>
        <w:numPr>
          <w:ilvl w:val="0"/>
          <w:numId w:val="3"/>
        </w:numPr>
        <w:spacing w:line="360" w:lineRule="auto"/>
        <w:ind w:right="260" w:firstLine="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Porque tantas vezes marginalizamos os pobres, julgamo-nos perfeitos e condenamos os outros, Senhor, nós vos invocamos: </w:t>
      </w:r>
    </w:p>
    <w:p w14:paraId="41088783" w14:textId="418B4E55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«Senhor, misericórdia»!</w:t>
      </w:r>
    </w:p>
    <w:p w14:paraId="7F4378DD" w14:textId="77777777" w:rsidR="00CB0EC6" w:rsidRPr="00CB0EC6" w:rsidRDefault="00CB0EC6" w:rsidP="00D93BCF">
      <w:pPr>
        <w:pStyle w:val="PargrafodaLista"/>
        <w:ind w:right="260"/>
        <w:rPr>
          <w:rFonts w:ascii="Candara" w:eastAsia="Arial Unicode MS" w:hAnsi="Candara" w:cs="Arial Unicode MS"/>
          <w:b/>
          <w:bCs/>
          <w:sz w:val="24"/>
          <w:szCs w:val="24"/>
        </w:rPr>
      </w:pPr>
    </w:p>
    <w:p w14:paraId="21AC59CE" w14:textId="77777777" w:rsidR="00CB0EC6" w:rsidRPr="00CB0EC6" w:rsidRDefault="00CB0EC6" w:rsidP="00D93BCF">
      <w:pPr>
        <w:pStyle w:val="Ttulo"/>
        <w:numPr>
          <w:ilvl w:val="0"/>
          <w:numId w:val="3"/>
        </w:numPr>
        <w:spacing w:line="360" w:lineRule="auto"/>
        <w:ind w:right="260" w:firstLine="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Porque tantas vezes não queremos largar os lugares seguros da nossa vida, para nos levantarmos, Vos seguirmos e servirmos nos irmãos, Senhor, nós Vos invocamos: </w:t>
      </w:r>
    </w:p>
    <w:p w14:paraId="5A80B30A" w14:textId="76908AF6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 xml:space="preserve">      </w:t>
      </w: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«Senhor, misericórdia»!</w:t>
      </w:r>
    </w:p>
    <w:p w14:paraId="1661711C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</w:p>
    <w:p w14:paraId="441F8B7D" w14:textId="77777777" w:rsidR="00CB0EC6" w:rsidRPr="00CB0EC6" w:rsidRDefault="00CB0EC6" w:rsidP="00D93BCF">
      <w:pPr>
        <w:pStyle w:val="Ttulo"/>
        <w:numPr>
          <w:ilvl w:val="0"/>
          <w:numId w:val="3"/>
        </w:numPr>
        <w:spacing w:line="360" w:lineRule="auto"/>
        <w:ind w:right="260" w:firstLine="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Porque na Cruz de Cristo foram redimidos todos os pecados e na mesa da Eucaristia celebramos o sacrifício da nossa reconciliação, Senhor, nós vos invocamos: </w:t>
      </w:r>
    </w:p>
    <w:p w14:paraId="333CF6EB" w14:textId="647052A6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«Senhor, misericórdia»!</w:t>
      </w:r>
    </w:p>
    <w:p w14:paraId="44D9749B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sz w:val="24"/>
          <w:szCs w:val="24"/>
        </w:rPr>
      </w:pPr>
    </w:p>
    <w:p w14:paraId="655B32FA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P.</w:t>
      </w:r>
      <w:r w:rsidRPr="00CB0EC6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Nós vos invocamos, Senhor, no dia da tribulação e vos nos livrais de todo o mal. Por isso nos confiamos à grandeza da Vossa misericórdia, manifestada em Jesus Cristo, Vosso Filho, que é Deus e convosco vive e reina na unidade do Espírito Santo, pelos séculos dos séculos. </w:t>
      </w:r>
    </w:p>
    <w:p w14:paraId="76BF8466" w14:textId="77777777" w:rsidR="00CB0EC6" w:rsidRPr="00CB0EC6" w:rsidRDefault="00CB0EC6" w:rsidP="00D93BCF">
      <w:pPr>
        <w:pStyle w:val="Ttulo"/>
        <w:spacing w:line="360" w:lineRule="auto"/>
        <w:ind w:right="260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  <w:r w:rsidRPr="00CB0EC6">
        <w:rPr>
          <w:rFonts w:ascii="Candara" w:eastAsia="Arial Unicode MS" w:hAnsi="Candara" w:cs="Arial Unicode MS"/>
          <w:b w:val="0"/>
          <w:bCs/>
          <w:color w:val="FF0000"/>
          <w:sz w:val="24"/>
          <w:szCs w:val="24"/>
        </w:rPr>
        <w:t>R.</w:t>
      </w:r>
      <w:r w:rsidRPr="00CB0EC6">
        <w:rPr>
          <w:rFonts w:ascii="Candara" w:eastAsia="Arial Unicode MS" w:hAnsi="Candara" w:cs="Arial Unicode MS"/>
          <w:b w:val="0"/>
          <w:bCs/>
          <w:sz w:val="24"/>
          <w:szCs w:val="24"/>
        </w:rPr>
        <w:t xml:space="preserve"> Ámen. </w:t>
      </w:r>
    </w:p>
    <w:p w14:paraId="49D4FBD4" w14:textId="77777777" w:rsidR="00BD2DB7" w:rsidRPr="00844830" w:rsidRDefault="00BD2DB7" w:rsidP="00D93BCF">
      <w:pPr>
        <w:spacing w:after="0" w:line="360" w:lineRule="auto"/>
        <w:ind w:right="260"/>
        <w:jc w:val="both"/>
        <w:rPr>
          <w:rFonts w:ascii="Candara" w:hAnsi="Candara"/>
          <w:sz w:val="24"/>
          <w:szCs w:val="24"/>
        </w:rPr>
      </w:pPr>
    </w:p>
    <w:sectPr w:rsidR="00BD2DB7" w:rsidRPr="00844830" w:rsidSect="004B1BA8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46B7" w14:textId="77777777" w:rsidR="00173B81" w:rsidRDefault="00173B81" w:rsidP="004B1BA8">
      <w:pPr>
        <w:spacing w:after="0" w:line="240" w:lineRule="auto"/>
      </w:pPr>
      <w:r>
        <w:separator/>
      </w:r>
    </w:p>
  </w:endnote>
  <w:endnote w:type="continuationSeparator" w:id="0">
    <w:p w14:paraId="2B777005" w14:textId="77777777" w:rsidR="00173B81" w:rsidRDefault="00173B81" w:rsidP="004B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3351" w14:textId="77777777" w:rsidR="00173B81" w:rsidRDefault="00173B81" w:rsidP="004B1BA8">
      <w:pPr>
        <w:spacing w:after="0" w:line="240" w:lineRule="auto"/>
      </w:pPr>
      <w:r>
        <w:separator/>
      </w:r>
    </w:p>
  </w:footnote>
  <w:footnote w:type="continuationSeparator" w:id="0">
    <w:p w14:paraId="4A27E5B5" w14:textId="77777777" w:rsidR="00173B81" w:rsidRDefault="00173B81" w:rsidP="004B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5D32" w14:textId="3B76DA46" w:rsidR="004B1BA8" w:rsidRPr="00844830" w:rsidRDefault="004B1BA8" w:rsidP="004B1BA8">
    <w:pPr>
      <w:pStyle w:val="Cabealho"/>
      <w:jc w:val="center"/>
      <w:rPr>
        <w:rFonts w:ascii="Candara" w:hAnsi="Candara"/>
        <w:sz w:val="24"/>
        <w:szCs w:val="24"/>
      </w:rPr>
    </w:pPr>
    <w:r w:rsidRPr="00844830">
      <w:rPr>
        <w:rFonts w:ascii="Candara" w:hAnsi="Candara"/>
        <w:sz w:val="24"/>
        <w:szCs w:val="24"/>
      </w:rPr>
      <w:t xml:space="preserve">Página dos Leitores | Domingo X do Tempo Comum A </w:t>
    </w:r>
    <w:r w:rsidR="00D93BCF">
      <w:rPr>
        <w:rFonts w:ascii="Candara" w:hAnsi="Candara"/>
        <w:sz w:val="24"/>
        <w:szCs w:val="24"/>
      </w:rPr>
      <w:t>| 10 e 11.06.</w:t>
    </w:r>
    <w:r w:rsidRPr="00844830">
      <w:rPr>
        <w:rFonts w:ascii="Candara" w:hAnsi="Candara"/>
        <w:sz w:val="24"/>
        <w:szCs w:val="2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37E"/>
    <w:multiLevelType w:val="hybridMultilevel"/>
    <w:tmpl w:val="1EA2B74C"/>
    <w:lvl w:ilvl="0" w:tplc="8ECA430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6865"/>
    <w:multiLevelType w:val="hybridMultilevel"/>
    <w:tmpl w:val="02BA1D10"/>
    <w:lvl w:ilvl="0" w:tplc="59E05CA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686"/>
    <w:multiLevelType w:val="hybridMultilevel"/>
    <w:tmpl w:val="EFE0FA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7115">
    <w:abstractNumId w:val="2"/>
  </w:num>
  <w:num w:numId="2" w16cid:durableId="1743063280">
    <w:abstractNumId w:val="1"/>
  </w:num>
  <w:num w:numId="3" w16cid:durableId="3222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A8"/>
    <w:rsid w:val="000C745A"/>
    <w:rsid w:val="00173B81"/>
    <w:rsid w:val="002C62C9"/>
    <w:rsid w:val="00362FD7"/>
    <w:rsid w:val="003A6F67"/>
    <w:rsid w:val="0043646B"/>
    <w:rsid w:val="004B1BA8"/>
    <w:rsid w:val="005D6E04"/>
    <w:rsid w:val="00844830"/>
    <w:rsid w:val="00862D98"/>
    <w:rsid w:val="00A50314"/>
    <w:rsid w:val="00A51603"/>
    <w:rsid w:val="00BC6373"/>
    <w:rsid w:val="00BD2DB7"/>
    <w:rsid w:val="00CB0EC6"/>
    <w:rsid w:val="00CD7E78"/>
    <w:rsid w:val="00D93BCF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FB1D"/>
  <w15:chartTrackingRefBased/>
  <w15:docId w15:val="{3B1145FF-720C-4F6C-9D3A-ACF5A14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1BA8"/>
  </w:style>
  <w:style w:type="paragraph" w:styleId="Rodap">
    <w:name w:val="footer"/>
    <w:basedOn w:val="Normal"/>
    <w:link w:val="RodapCarter"/>
    <w:uiPriority w:val="99"/>
    <w:unhideWhenUsed/>
    <w:rsid w:val="004B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1BA8"/>
  </w:style>
  <w:style w:type="paragraph" w:styleId="Avanodecorpodetexto">
    <w:name w:val="Body Text Indent"/>
    <w:basedOn w:val="Normal"/>
    <w:link w:val="AvanodecorpodetextoCarter"/>
    <w:semiHidden/>
    <w:rsid w:val="00BD2DB7"/>
    <w:pPr>
      <w:spacing w:after="0" w:line="240" w:lineRule="auto"/>
      <w:ind w:firstLine="708"/>
      <w:jc w:val="both"/>
    </w:pPr>
    <w:rPr>
      <w:rFonts w:ascii="Comic Sans MS" w:eastAsia="Times New Roman" w:hAnsi="Comic Sans MS" w:cs="Times New Roman"/>
      <w:kern w:val="0"/>
      <w:szCs w:val="20"/>
      <w:lang w:eastAsia="pt-PT"/>
      <w14:ligatures w14:val="none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BD2DB7"/>
    <w:rPr>
      <w:rFonts w:ascii="Comic Sans MS" w:eastAsia="Times New Roman" w:hAnsi="Comic Sans MS" w:cs="Times New Roman"/>
      <w:kern w:val="0"/>
      <w:szCs w:val="20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844830"/>
    <w:pPr>
      <w:ind w:left="720"/>
      <w:contextualSpacing/>
    </w:pPr>
  </w:style>
  <w:style w:type="paragraph" w:styleId="Ttulo">
    <w:name w:val="Title"/>
    <w:basedOn w:val="Normal"/>
    <w:link w:val="TtuloCarter"/>
    <w:qFormat/>
    <w:rsid w:val="00CB0EC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t-PT"/>
      <w14:ligatures w14:val="none"/>
    </w:rPr>
  </w:style>
  <w:style w:type="character" w:customStyle="1" w:styleId="TtuloCarter">
    <w:name w:val="Título Caráter"/>
    <w:basedOn w:val="Tipodeletrapredefinidodopargrafo"/>
    <w:link w:val="Ttulo"/>
    <w:rsid w:val="00CB0EC6"/>
    <w:rPr>
      <w:rFonts w:ascii="Times New Roman" w:eastAsia="Times New Roman" w:hAnsi="Times New Roman" w:cs="Times New Roman"/>
      <w:b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716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2023-05-31T15:35:00Z</dcterms:created>
  <dcterms:modified xsi:type="dcterms:W3CDTF">2023-06-06T10:15:00Z</dcterms:modified>
</cp:coreProperties>
</file>