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0783" w14:textId="77777777" w:rsidR="00887ADC" w:rsidRDefault="00825934">
      <w:pPr>
        <w:spacing w:after="160" w:line="256" w:lineRule="auto"/>
        <w:ind w:left="0" w:right="0" w:firstLine="0"/>
        <w:jc w:val="left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B95079E" wp14:editId="0B95079F">
            <wp:simplePos x="0" y="0"/>
            <wp:positionH relativeFrom="column">
              <wp:posOffset>5123180</wp:posOffset>
            </wp:positionH>
            <wp:positionV relativeFrom="paragraph">
              <wp:posOffset>-392429</wp:posOffset>
            </wp:positionV>
            <wp:extent cx="1102995" cy="993775"/>
            <wp:effectExtent l="0" t="0" r="0" b="0"/>
            <wp:wrapNone/>
            <wp:docPr id="2" name="image1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m text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9507A0" wp14:editId="0B9507A1">
            <wp:simplePos x="0" y="0"/>
            <wp:positionH relativeFrom="column">
              <wp:posOffset>-15239</wp:posOffset>
            </wp:positionH>
            <wp:positionV relativeFrom="paragraph">
              <wp:posOffset>-351789</wp:posOffset>
            </wp:positionV>
            <wp:extent cx="2101850" cy="917575"/>
            <wp:effectExtent l="0" t="0" r="0" b="0"/>
            <wp:wrapNone/>
            <wp:docPr id="3" name="image2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m text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950784" w14:textId="77777777" w:rsidR="00887ADC" w:rsidRDefault="00825934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B9507A2" wp14:editId="0B9507A3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l="0" t="0" r="0" b="0"/>
                <wp:wrapNone/>
                <wp:docPr id="1" name="Conexão reta unidire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0000" y="3762000"/>
                          <a:ext cx="6372000" cy="36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4700" cy="4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950785" w14:textId="77777777" w:rsidR="00887ADC" w:rsidRDefault="00887ADC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  <w:szCs w:val="32"/>
        </w:rPr>
      </w:pPr>
    </w:p>
    <w:p w14:paraId="0B950786" w14:textId="77777777" w:rsidR="00887ADC" w:rsidRDefault="00825934">
      <w:pPr>
        <w:spacing w:after="0" w:line="238" w:lineRule="auto"/>
        <w:ind w:left="0" w:right="0" w:firstLine="0"/>
        <w:jc w:val="center"/>
        <w:rPr>
          <w:b/>
          <w:color w:val="FF7F00"/>
          <w:sz w:val="32"/>
          <w:szCs w:val="32"/>
        </w:rPr>
      </w:pPr>
      <w:r>
        <w:rPr>
          <w:b/>
          <w:color w:val="FF7F00"/>
          <w:sz w:val="32"/>
          <w:szCs w:val="32"/>
        </w:rPr>
        <w:t xml:space="preserve">Guião para encontros sinodais – Diocese do Porto </w:t>
      </w:r>
    </w:p>
    <w:p w14:paraId="0B950787" w14:textId="77777777" w:rsidR="00887ADC" w:rsidRDefault="00887ADC">
      <w:pPr>
        <w:spacing w:after="0" w:line="238" w:lineRule="auto"/>
        <w:ind w:left="0" w:right="0" w:firstLine="0"/>
        <w:jc w:val="center"/>
        <w:rPr>
          <w:b/>
          <w:color w:val="FF7F00"/>
          <w:sz w:val="32"/>
          <w:szCs w:val="32"/>
        </w:rPr>
      </w:pPr>
    </w:p>
    <w:p w14:paraId="0B950788" w14:textId="77777777" w:rsidR="00887ADC" w:rsidRDefault="00825934">
      <w:pPr>
        <w:spacing w:after="120" w:line="240" w:lineRule="auto"/>
        <w:rPr>
          <w:b/>
        </w:rPr>
      </w:pPr>
      <w:r>
        <w:rPr>
          <w:b/>
        </w:rPr>
        <w:t>Introdução</w:t>
      </w:r>
    </w:p>
    <w:p w14:paraId="0B950789" w14:textId="77777777" w:rsidR="00887ADC" w:rsidRDefault="00825934">
      <w:pPr>
        <w:spacing w:after="120" w:line="240" w:lineRule="auto"/>
      </w:pPr>
      <w:r>
        <w:t xml:space="preserve">“Vivamos, pois, esta ocasião de encontro, escuta e reflexão como um tempo de graça – sim, irmãos e irmãs, um tempo de graça – que nos ofereça, na alegria do Evangelho, pelo menos três oportunidades. A primeira é encaminhar-nos, não ocasionalmente, mas estruturalmente para uma </w:t>
      </w:r>
      <w:r>
        <w:rPr>
          <w:i/>
        </w:rPr>
        <w:t>Igreja sinodal</w:t>
      </w:r>
      <w:r>
        <w:t xml:space="preserve">: um lugar aberto, onde todos se sintam em casa e possam participar. Depois o Sínodo oferece-nos a oportunidade de nos tornarmos </w:t>
      </w:r>
      <w:r>
        <w:rPr>
          <w:i/>
        </w:rPr>
        <w:t>Igreja da escuta</w:t>
      </w:r>
      <w:r>
        <w:t xml:space="preserve">: fazer uma pausa dos nossos ritmos, controlar as nossas ânsias pastorais para pararmos a escutar. Escutar o Espírito na adoração e na oração. Como sentimos falta da oração de adoração hoje! Muitos perderam não só o hábito, mas também a noção do que significa adorar. Escutar os irmãos e as irmãs sobre as esperanças e as crises da fé nas diversas áreas do mundo, sobre as urgências de renovação da vida pastoral, sobre os sinais que provêm das realidades locais. Por fim, temos a oportunidade de nos tornarmos uma </w:t>
      </w:r>
      <w:r>
        <w:rPr>
          <w:i/>
        </w:rPr>
        <w:t>Igreja da proximidade</w:t>
      </w:r>
      <w:r>
        <w:t xml:space="preserve">. Sempre voltamos ao estilo de Deus: o estilo de Deus é proximidade, compaixão e ternura. Deus sempre agiu assim. Se não chegarmos a esta Igreja da proximidade com atitudes de compaixão e ternura, não seremos Igreja do Senhor. E isto não só em palavras, mas com a presença, de tal modo que se estabeleçam maiores laços de amizade com a sociedade e o mundo: uma Igreja que não se alheie da vida, mas cuide das fragilidades e pobrezas do nosso tempo, curando as feridas e sarando os corações dilacerados com o bálsamo de Deus.” </w:t>
      </w:r>
    </w:p>
    <w:p w14:paraId="0B95078A" w14:textId="77777777" w:rsidR="00887ADC" w:rsidRDefault="00825934">
      <w:pPr>
        <w:spacing w:after="120" w:line="240" w:lineRule="auto"/>
        <w:jc w:val="right"/>
      </w:pPr>
      <w:r>
        <w:t>(Papa Francisco, 9 de outubro de 2021)</w:t>
      </w:r>
    </w:p>
    <w:p w14:paraId="0B95078B" w14:textId="77777777" w:rsidR="00887ADC" w:rsidRDefault="00887ADC">
      <w:pPr>
        <w:spacing w:after="120" w:line="240" w:lineRule="auto"/>
        <w:rPr>
          <w:color w:val="C00000"/>
          <w:sz w:val="28"/>
          <w:szCs w:val="28"/>
        </w:rPr>
      </w:pPr>
    </w:p>
    <w:p w14:paraId="0B95078C" w14:textId="77777777" w:rsidR="00887ADC" w:rsidRDefault="00825934">
      <w:pPr>
        <w:spacing w:after="0" w:line="238" w:lineRule="auto"/>
        <w:ind w:left="0" w:right="0" w:firstLine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Sugestão de uma reunião de consulta sinodal</w:t>
      </w:r>
    </w:p>
    <w:p w14:paraId="0B95078D" w14:textId="77777777" w:rsidR="00887ADC" w:rsidRDefault="00887ADC">
      <w:pPr>
        <w:spacing w:after="120" w:line="240" w:lineRule="auto"/>
        <w:rPr>
          <w:i/>
        </w:rPr>
      </w:pPr>
    </w:p>
    <w:p w14:paraId="0B95078E" w14:textId="77777777" w:rsidR="00887ADC" w:rsidRDefault="00825934">
      <w:pPr>
        <w:spacing w:after="120" w:line="240" w:lineRule="auto"/>
        <w:rPr>
          <w:b/>
          <w:i/>
        </w:rPr>
      </w:pPr>
      <w:r>
        <w:rPr>
          <w:b/>
          <w:i/>
        </w:rPr>
        <w:t>Cada grupo deverá ter um moderador e um secretário para tomar nota.</w:t>
      </w:r>
    </w:p>
    <w:p w14:paraId="0B95078F" w14:textId="77777777" w:rsidR="00887ADC" w:rsidRDefault="00825934">
      <w:pPr>
        <w:spacing w:after="120" w:line="240" w:lineRule="auto"/>
        <w:rPr>
          <w:u w:val="single"/>
        </w:rPr>
      </w:pPr>
      <w:r>
        <w:rPr>
          <w:u w:val="single"/>
        </w:rPr>
        <w:t>Etapas de uma reunião</w:t>
      </w:r>
    </w:p>
    <w:p w14:paraId="0B950790" w14:textId="77777777" w:rsidR="00887ADC" w:rsidRDefault="0082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>
        <w:rPr>
          <w:color w:val="000000"/>
        </w:rPr>
        <w:t>Oração pelo Sínodo;</w:t>
      </w:r>
    </w:p>
    <w:p w14:paraId="0B950791" w14:textId="77777777" w:rsidR="00887ADC" w:rsidRDefault="00887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color w:val="000000"/>
        </w:rPr>
      </w:pPr>
    </w:p>
    <w:p w14:paraId="0B950792" w14:textId="77777777" w:rsidR="00887ADC" w:rsidRDefault="0082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>
        <w:rPr>
          <w:color w:val="000000"/>
        </w:rPr>
        <w:t>Escolher uma ferramenta que estimule o diálogo (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: texto bíblico, uma obra de arte, um filme, um testemunho de vida); </w:t>
      </w:r>
    </w:p>
    <w:p w14:paraId="0B950793" w14:textId="77777777" w:rsidR="00887ADC" w:rsidRDefault="00887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color w:val="000000"/>
        </w:rPr>
      </w:pPr>
    </w:p>
    <w:p w14:paraId="0B950794" w14:textId="77777777" w:rsidR="00887ADC" w:rsidRDefault="0082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>
        <w:rPr>
          <w:color w:val="000000"/>
        </w:rPr>
        <w:t>Moderador introduz as questões para refletir;</w:t>
      </w:r>
    </w:p>
    <w:p w14:paraId="0B950795" w14:textId="77777777" w:rsidR="00887ADC" w:rsidRDefault="00887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color w:val="000000"/>
        </w:rPr>
      </w:pPr>
    </w:p>
    <w:p w14:paraId="0B950796" w14:textId="77777777" w:rsidR="00887ADC" w:rsidRDefault="0082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>
        <w:rPr>
          <w:color w:val="000000"/>
        </w:rPr>
        <w:t>Tempo para a reflexão pessoal;</w:t>
      </w:r>
    </w:p>
    <w:p w14:paraId="0B950797" w14:textId="77777777" w:rsidR="00887ADC" w:rsidRDefault="00887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color w:val="000000"/>
        </w:rPr>
      </w:pPr>
    </w:p>
    <w:p w14:paraId="0B950798" w14:textId="77777777" w:rsidR="00887ADC" w:rsidRDefault="0082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>
        <w:rPr>
          <w:color w:val="000000"/>
        </w:rPr>
        <w:t>Trabalho em pequenos grupos;</w:t>
      </w:r>
    </w:p>
    <w:p w14:paraId="0B950799" w14:textId="77777777" w:rsidR="00887ADC" w:rsidRDefault="00887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color w:val="000000"/>
        </w:rPr>
      </w:pPr>
    </w:p>
    <w:p w14:paraId="0B95079A" w14:textId="77777777" w:rsidR="00887ADC" w:rsidRDefault="0082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>
        <w:rPr>
          <w:color w:val="000000"/>
        </w:rPr>
        <w:t>Partilha em plenário;</w:t>
      </w:r>
    </w:p>
    <w:p w14:paraId="0B95079B" w14:textId="77777777" w:rsidR="00887ADC" w:rsidRDefault="00887ADC">
      <w:pPr>
        <w:pBdr>
          <w:top w:val="nil"/>
          <w:left w:val="nil"/>
          <w:bottom w:val="nil"/>
          <w:right w:val="nil"/>
          <w:between w:val="nil"/>
        </w:pBdr>
        <w:ind w:left="720" w:hanging="154"/>
        <w:rPr>
          <w:color w:val="000000"/>
        </w:rPr>
      </w:pPr>
    </w:p>
    <w:p w14:paraId="0B95079C" w14:textId="77777777" w:rsidR="00887ADC" w:rsidRDefault="00887ADC">
      <w:pPr>
        <w:spacing w:after="120" w:line="240" w:lineRule="auto"/>
        <w:ind w:right="0"/>
      </w:pPr>
    </w:p>
    <w:p w14:paraId="0B95079D" w14:textId="090478A2" w:rsidR="00887ADC" w:rsidRDefault="00825934" w:rsidP="00924680">
      <w:pPr>
        <w:spacing w:after="120" w:line="240" w:lineRule="auto"/>
        <w:ind w:left="0" w:firstLine="0"/>
        <w:rPr>
          <w:i/>
        </w:rPr>
      </w:pPr>
      <w:r>
        <w:t xml:space="preserve">Nota: </w:t>
      </w:r>
      <w:r>
        <w:rPr>
          <w:i/>
        </w:rPr>
        <w:t>Há um modelo de reunião mais desenvolvido</w:t>
      </w:r>
      <w:r w:rsidR="00924680">
        <w:rPr>
          <w:i/>
        </w:rPr>
        <w:t>,</w:t>
      </w:r>
      <w:r>
        <w:rPr>
          <w:i/>
        </w:rPr>
        <w:t xml:space="preserve"> no Anexo B do </w:t>
      </w:r>
      <w:proofErr w:type="spellStart"/>
      <w:r>
        <w:rPr>
          <w:i/>
        </w:rPr>
        <w:t>Vademecum</w:t>
      </w:r>
      <w:proofErr w:type="spellEnd"/>
      <w:r>
        <w:rPr>
          <w:i/>
        </w:rPr>
        <w:t>.</w:t>
      </w:r>
    </w:p>
    <w:p w14:paraId="0B948D76" w14:textId="5D039A98" w:rsidR="00A71446" w:rsidRDefault="00A71446" w:rsidP="00924680">
      <w:pPr>
        <w:spacing w:after="120" w:line="240" w:lineRule="auto"/>
        <w:ind w:left="0" w:firstLine="0"/>
        <w:rPr>
          <w:i/>
        </w:rPr>
      </w:pPr>
    </w:p>
    <w:sectPr w:rsidR="00A71446">
      <w:footerReference w:type="default" r:id="rId10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E2B" w14:textId="77777777" w:rsidR="00825934" w:rsidRDefault="00825934">
      <w:pPr>
        <w:spacing w:after="0" w:line="240" w:lineRule="auto"/>
      </w:pPr>
      <w:r>
        <w:separator/>
      </w:r>
    </w:p>
  </w:endnote>
  <w:endnote w:type="continuationSeparator" w:id="0">
    <w:p w14:paraId="0056352C" w14:textId="77777777" w:rsidR="00825934" w:rsidRDefault="008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07A4" w14:textId="6C240004" w:rsidR="00887ADC" w:rsidRDefault="00825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468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0E03" w14:textId="77777777" w:rsidR="00825934" w:rsidRDefault="00825934">
      <w:pPr>
        <w:spacing w:after="0" w:line="240" w:lineRule="auto"/>
      </w:pPr>
      <w:r>
        <w:separator/>
      </w:r>
    </w:p>
  </w:footnote>
  <w:footnote w:type="continuationSeparator" w:id="0">
    <w:p w14:paraId="56635CC9" w14:textId="77777777" w:rsidR="00825934" w:rsidRDefault="0082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F08"/>
    <w:multiLevelType w:val="hybridMultilevel"/>
    <w:tmpl w:val="F326930E"/>
    <w:lvl w:ilvl="0" w:tplc="25FEE2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4D196E"/>
    <w:multiLevelType w:val="multilevel"/>
    <w:tmpl w:val="87E84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DC"/>
    <w:rsid w:val="00825934"/>
    <w:rsid w:val="00887ADC"/>
    <w:rsid w:val="00924680"/>
    <w:rsid w:val="00A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50783"/>
  <w15:docId w15:val="{C0EB3E99-2059-40EF-B4CD-57684F1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5" w:line="249" w:lineRule="auto"/>
        <w:ind w:left="576" w:right="3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7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Paroquia N. Sra. da Hora</cp:lastModifiedBy>
  <cp:revision>3</cp:revision>
  <dcterms:created xsi:type="dcterms:W3CDTF">2021-11-11T13:51:00Z</dcterms:created>
  <dcterms:modified xsi:type="dcterms:W3CDTF">2021-11-11T14:12:00Z</dcterms:modified>
</cp:coreProperties>
</file>