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B4FF" w14:textId="06D20D00" w:rsidR="00937F09" w:rsidRPr="00937F09" w:rsidRDefault="00937F09" w:rsidP="00937F09">
      <w:pPr>
        <w:pStyle w:val="Ttulo3"/>
        <w:spacing w:before="0" w:line="360" w:lineRule="auto"/>
        <w:jc w:val="center"/>
        <w:rPr>
          <w:rFonts w:ascii="Candara" w:hAnsi="Candara"/>
          <w:b/>
          <w:bCs/>
          <w:smallCaps/>
          <w:strike/>
          <w:color w:val="525252" w:themeColor="accent3" w:themeShade="80"/>
        </w:rPr>
      </w:pPr>
      <w:bookmarkStart w:id="0" w:name="_Toc24622064"/>
      <w:r w:rsidRPr="00937F09">
        <w:rPr>
          <w:b/>
          <w:bCs/>
          <w:smallCaps/>
          <w:color w:val="525252" w:themeColor="accent3" w:themeShade="80"/>
        </w:rPr>
        <w:t xml:space="preserve">24 </w:t>
      </w:r>
      <w:r w:rsidRPr="00937F09">
        <w:rPr>
          <w:rFonts w:ascii="Candara" w:hAnsi="Candara"/>
          <w:b/>
          <w:bCs/>
          <w:smallCaps/>
          <w:color w:val="525252" w:themeColor="accent3" w:themeShade="80"/>
        </w:rPr>
        <w:t>horas para o senhor</w:t>
      </w:r>
      <w:bookmarkEnd w:id="0"/>
      <w:r w:rsidRPr="00937F09">
        <w:rPr>
          <w:rFonts w:ascii="Candara" w:hAnsi="Candara"/>
          <w:b/>
          <w:bCs/>
          <w:smallCaps/>
          <w:color w:val="525252" w:themeColor="accent3" w:themeShade="80"/>
        </w:rPr>
        <w:t xml:space="preserve"> | 20 e 21 de março </w:t>
      </w:r>
      <w:r w:rsidR="00832C96">
        <w:rPr>
          <w:rFonts w:ascii="Candara" w:hAnsi="Candara"/>
          <w:b/>
          <w:bCs/>
          <w:smallCaps/>
          <w:color w:val="525252" w:themeColor="accent3" w:themeShade="80"/>
        </w:rPr>
        <w:t xml:space="preserve">de </w:t>
      </w:r>
      <w:r w:rsidRPr="00937F09">
        <w:rPr>
          <w:rFonts w:ascii="Candara" w:hAnsi="Candara"/>
          <w:b/>
          <w:bCs/>
          <w:smallCaps/>
          <w:color w:val="525252" w:themeColor="accent3" w:themeShade="80"/>
        </w:rPr>
        <w:t>2020</w:t>
      </w:r>
    </w:p>
    <w:tbl>
      <w:tblPr>
        <w:tblStyle w:val="TabelacomGrelhaClara"/>
        <w:tblpPr w:leftFromText="141" w:rightFromText="141" w:vertAnchor="text" w:horzAnchor="margin" w:tblpY="320"/>
        <w:tblW w:w="0" w:type="auto"/>
        <w:tblLayout w:type="fixed"/>
        <w:tblLook w:val="01E0" w:firstRow="1" w:lastRow="1" w:firstColumn="1" w:lastColumn="1" w:noHBand="0" w:noVBand="0"/>
      </w:tblPr>
      <w:tblGrid>
        <w:gridCol w:w="2621"/>
        <w:gridCol w:w="7297"/>
      </w:tblGrid>
      <w:tr w:rsidR="00937F09" w:rsidRPr="00937F09" w14:paraId="240B3B14" w14:textId="77777777" w:rsidTr="00937F09">
        <w:trPr>
          <w:trHeight w:val="365"/>
        </w:trPr>
        <w:tc>
          <w:tcPr>
            <w:tcW w:w="9918" w:type="dxa"/>
            <w:gridSpan w:val="2"/>
            <w:vAlign w:val="center"/>
          </w:tcPr>
          <w:p w14:paraId="0B0D9B4B" w14:textId="77777777" w:rsidR="00937F09" w:rsidRPr="00832C96" w:rsidRDefault="00937F09" w:rsidP="00937F09">
            <w:pPr>
              <w:pStyle w:val="TableParagraph"/>
              <w:spacing w:line="360" w:lineRule="auto"/>
              <w:ind w:left="107"/>
              <w:rPr>
                <w:b/>
                <w:smallCaps/>
                <w:color w:val="000000" w:themeColor="text1"/>
              </w:rPr>
            </w:pPr>
            <w:r w:rsidRPr="00832C96">
              <w:rPr>
                <w:b/>
                <w:smallCaps/>
                <w:color w:val="000000" w:themeColor="text1"/>
              </w:rPr>
              <w:t>Sexta-feira | 20 de março</w:t>
            </w:r>
          </w:p>
        </w:tc>
      </w:tr>
      <w:tr w:rsidR="00937F09" w:rsidRPr="00937F09" w14:paraId="392D95A5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5DE635E5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22h00 – 23h00</w:t>
            </w:r>
          </w:p>
        </w:tc>
        <w:tc>
          <w:tcPr>
            <w:tcW w:w="7297" w:type="dxa"/>
            <w:vAlign w:val="center"/>
          </w:tcPr>
          <w:p w14:paraId="63AE84E8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Acólitos</w:t>
            </w:r>
          </w:p>
        </w:tc>
      </w:tr>
      <w:tr w:rsidR="00937F09" w:rsidRPr="00937F09" w14:paraId="0CC907BD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24D29ADB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23h00 – 24h00</w:t>
            </w:r>
          </w:p>
        </w:tc>
        <w:tc>
          <w:tcPr>
            <w:tcW w:w="7297" w:type="dxa"/>
            <w:vAlign w:val="center"/>
          </w:tcPr>
          <w:p w14:paraId="3E8B9B13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Equipa Paroquial da Pastoral Familiar</w:t>
            </w:r>
          </w:p>
        </w:tc>
      </w:tr>
      <w:tr w:rsidR="00937F09" w:rsidRPr="00937F09" w14:paraId="3EB3484F" w14:textId="77777777" w:rsidTr="00937F09">
        <w:trPr>
          <w:trHeight w:val="367"/>
        </w:trPr>
        <w:tc>
          <w:tcPr>
            <w:tcW w:w="9918" w:type="dxa"/>
            <w:gridSpan w:val="2"/>
            <w:vAlign w:val="center"/>
          </w:tcPr>
          <w:p w14:paraId="173A9D5A" w14:textId="77777777" w:rsidR="00937F09" w:rsidRPr="00832C96" w:rsidRDefault="00937F09" w:rsidP="00937F09">
            <w:pPr>
              <w:pStyle w:val="TableParagraph"/>
              <w:spacing w:line="360" w:lineRule="auto"/>
              <w:ind w:left="107"/>
              <w:rPr>
                <w:b/>
                <w:smallCaps/>
                <w:color w:val="000000" w:themeColor="text1"/>
              </w:rPr>
            </w:pPr>
            <w:r w:rsidRPr="00832C96">
              <w:rPr>
                <w:b/>
                <w:smallCaps/>
                <w:color w:val="000000" w:themeColor="text1"/>
              </w:rPr>
              <w:t>Sábado | 21 de março</w:t>
            </w:r>
          </w:p>
        </w:tc>
      </w:tr>
      <w:tr w:rsidR="00937F09" w:rsidRPr="00937F09" w14:paraId="5DD3027E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7EE9C487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00h00 – 01h00</w:t>
            </w:r>
          </w:p>
        </w:tc>
        <w:tc>
          <w:tcPr>
            <w:tcW w:w="7297" w:type="dxa"/>
            <w:vAlign w:val="center"/>
          </w:tcPr>
          <w:p w14:paraId="69257A55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 xml:space="preserve">Grupo de Jovens e Crismandos com </w:t>
            </w:r>
            <w:r w:rsidRPr="00937F09">
              <w:rPr>
                <w:i/>
                <w:iCs/>
                <w:color w:val="000000" w:themeColor="text1"/>
              </w:rPr>
              <w:t>Lectio Divina</w:t>
            </w:r>
            <w:r w:rsidRPr="00937F09">
              <w:rPr>
                <w:color w:val="000000" w:themeColor="text1"/>
              </w:rPr>
              <w:t xml:space="preserve"> (pároco)</w:t>
            </w:r>
          </w:p>
        </w:tc>
      </w:tr>
      <w:tr w:rsidR="00937F09" w:rsidRPr="00937F09" w14:paraId="4F4F4CF3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03138008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01h00 – 02h00</w:t>
            </w:r>
          </w:p>
        </w:tc>
        <w:tc>
          <w:tcPr>
            <w:tcW w:w="7297" w:type="dxa"/>
            <w:vAlign w:val="center"/>
          </w:tcPr>
          <w:p w14:paraId="1E2367BC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Escuteiros</w:t>
            </w:r>
          </w:p>
        </w:tc>
      </w:tr>
      <w:tr w:rsidR="00937F09" w:rsidRPr="00937F09" w14:paraId="43B970E1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3047D2DB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02h00 – 03h00</w:t>
            </w:r>
          </w:p>
        </w:tc>
        <w:tc>
          <w:tcPr>
            <w:tcW w:w="7297" w:type="dxa"/>
            <w:vMerge w:val="restart"/>
            <w:vAlign w:val="center"/>
          </w:tcPr>
          <w:p w14:paraId="47A2984C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Voluntários</w:t>
            </w:r>
          </w:p>
        </w:tc>
      </w:tr>
      <w:tr w:rsidR="00937F09" w:rsidRPr="00937F09" w14:paraId="75284279" w14:textId="77777777" w:rsidTr="00937F09">
        <w:trPr>
          <w:trHeight w:val="368"/>
        </w:trPr>
        <w:tc>
          <w:tcPr>
            <w:tcW w:w="2621" w:type="dxa"/>
            <w:vAlign w:val="center"/>
          </w:tcPr>
          <w:p w14:paraId="3C2C3657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03h00 – 04h00</w:t>
            </w:r>
          </w:p>
        </w:tc>
        <w:tc>
          <w:tcPr>
            <w:tcW w:w="7297" w:type="dxa"/>
            <w:vMerge/>
            <w:vAlign w:val="center"/>
          </w:tcPr>
          <w:p w14:paraId="072D6FD7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i/>
                <w:color w:val="000000" w:themeColor="text1"/>
              </w:rPr>
            </w:pPr>
          </w:p>
        </w:tc>
      </w:tr>
      <w:tr w:rsidR="00937F09" w:rsidRPr="00937F09" w14:paraId="4D2FE6CC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248B2514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04h00 – 05h00</w:t>
            </w:r>
          </w:p>
        </w:tc>
        <w:tc>
          <w:tcPr>
            <w:tcW w:w="7297" w:type="dxa"/>
            <w:vMerge/>
            <w:vAlign w:val="center"/>
          </w:tcPr>
          <w:p w14:paraId="091A3355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i/>
                <w:color w:val="000000" w:themeColor="text1"/>
              </w:rPr>
            </w:pPr>
          </w:p>
        </w:tc>
      </w:tr>
      <w:tr w:rsidR="00937F09" w:rsidRPr="00937F09" w14:paraId="1C7BEB92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41B5EC50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05h00 – 06h30</w:t>
            </w:r>
          </w:p>
        </w:tc>
        <w:tc>
          <w:tcPr>
            <w:tcW w:w="7297" w:type="dxa"/>
            <w:vMerge/>
            <w:vAlign w:val="center"/>
          </w:tcPr>
          <w:p w14:paraId="7B37887C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i/>
                <w:color w:val="000000" w:themeColor="text1"/>
              </w:rPr>
            </w:pPr>
          </w:p>
        </w:tc>
      </w:tr>
      <w:tr w:rsidR="00937F09" w:rsidRPr="00937F09" w14:paraId="621FA7E3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5908F084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06h30 – 07h30</w:t>
            </w:r>
          </w:p>
        </w:tc>
        <w:tc>
          <w:tcPr>
            <w:tcW w:w="7297" w:type="dxa"/>
            <w:vAlign w:val="center"/>
          </w:tcPr>
          <w:p w14:paraId="46FFE5CC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Ultreia de Matosinhos</w:t>
            </w:r>
          </w:p>
        </w:tc>
      </w:tr>
      <w:tr w:rsidR="00937F09" w:rsidRPr="00937F09" w14:paraId="1537E207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73789511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07h30 – 08h00</w:t>
            </w:r>
          </w:p>
        </w:tc>
        <w:tc>
          <w:tcPr>
            <w:tcW w:w="7297" w:type="dxa"/>
            <w:vAlign w:val="center"/>
          </w:tcPr>
          <w:p w14:paraId="73FB92B3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Zeladoras da Igreja Antiga</w:t>
            </w:r>
          </w:p>
        </w:tc>
      </w:tr>
      <w:tr w:rsidR="00937F09" w:rsidRPr="00937F09" w14:paraId="42161C9F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1BE6E9E8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08h00 – 09h00</w:t>
            </w:r>
          </w:p>
        </w:tc>
        <w:tc>
          <w:tcPr>
            <w:tcW w:w="7297" w:type="dxa"/>
            <w:vAlign w:val="center"/>
          </w:tcPr>
          <w:p w14:paraId="04A82813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Sagradas Famílias e Oratórios</w:t>
            </w:r>
          </w:p>
        </w:tc>
      </w:tr>
      <w:tr w:rsidR="00937F09" w:rsidRPr="00937F09" w14:paraId="2344DFCD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6554D0AF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09h00 – 10h00</w:t>
            </w:r>
          </w:p>
        </w:tc>
        <w:tc>
          <w:tcPr>
            <w:tcW w:w="7297" w:type="dxa"/>
            <w:vAlign w:val="center"/>
          </w:tcPr>
          <w:p w14:paraId="01D6AA03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Conferência de São Vicente de Paulo</w:t>
            </w:r>
          </w:p>
        </w:tc>
      </w:tr>
      <w:tr w:rsidR="00937F09" w:rsidRPr="00937F09" w14:paraId="594BDF01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244A837C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10h00 – 11h00</w:t>
            </w:r>
          </w:p>
        </w:tc>
        <w:tc>
          <w:tcPr>
            <w:tcW w:w="7297" w:type="dxa"/>
            <w:vAlign w:val="center"/>
          </w:tcPr>
          <w:p w14:paraId="59A2E584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Ministros Extraordinários da Comunhão</w:t>
            </w:r>
          </w:p>
        </w:tc>
      </w:tr>
      <w:tr w:rsidR="00937F09" w:rsidRPr="00937F09" w14:paraId="2C3F029E" w14:textId="77777777" w:rsidTr="00937F09">
        <w:trPr>
          <w:trHeight w:val="368"/>
        </w:trPr>
        <w:tc>
          <w:tcPr>
            <w:tcW w:w="2621" w:type="dxa"/>
            <w:vAlign w:val="center"/>
          </w:tcPr>
          <w:p w14:paraId="4EB71256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11h00 – 12h00</w:t>
            </w:r>
          </w:p>
        </w:tc>
        <w:tc>
          <w:tcPr>
            <w:tcW w:w="7297" w:type="dxa"/>
            <w:vAlign w:val="center"/>
          </w:tcPr>
          <w:p w14:paraId="60475970" w14:textId="0D47730F" w:rsidR="00937F09" w:rsidRPr="00937F09" w:rsidRDefault="00832C96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Movimento </w:t>
            </w:r>
            <w:r w:rsidR="00937F09" w:rsidRPr="00937F09">
              <w:rPr>
                <w:color w:val="000000" w:themeColor="text1"/>
              </w:rPr>
              <w:t>Fé e Luz</w:t>
            </w:r>
          </w:p>
        </w:tc>
      </w:tr>
      <w:tr w:rsidR="00937F09" w:rsidRPr="00937F09" w14:paraId="252CE740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08543494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12h00 – 13h00</w:t>
            </w:r>
          </w:p>
        </w:tc>
        <w:tc>
          <w:tcPr>
            <w:tcW w:w="7297" w:type="dxa"/>
            <w:vAlign w:val="center"/>
          </w:tcPr>
          <w:p w14:paraId="2171C8B1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Porta Aberta</w:t>
            </w:r>
          </w:p>
        </w:tc>
      </w:tr>
      <w:tr w:rsidR="00937F09" w:rsidRPr="00937F09" w14:paraId="7C38FB49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46B03786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13h00 – 14h00</w:t>
            </w:r>
          </w:p>
        </w:tc>
        <w:tc>
          <w:tcPr>
            <w:tcW w:w="7297" w:type="dxa"/>
            <w:vAlign w:val="center"/>
          </w:tcPr>
          <w:p w14:paraId="714EEF23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Movimento Esperança e Vida</w:t>
            </w:r>
          </w:p>
        </w:tc>
      </w:tr>
      <w:tr w:rsidR="00937F09" w:rsidRPr="00937F09" w14:paraId="2C3DD9B8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310D1D2D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14h00 – 15h00</w:t>
            </w:r>
          </w:p>
        </w:tc>
        <w:tc>
          <w:tcPr>
            <w:tcW w:w="7297" w:type="dxa"/>
            <w:vAlign w:val="center"/>
          </w:tcPr>
          <w:p w14:paraId="5F251259" w14:textId="77777777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Visitadores de Doentes</w:t>
            </w:r>
          </w:p>
        </w:tc>
      </w:tr>
      <w:tr w:rsidR="00937F09" w:rsidRPr="00937F09" w14:paraId="79639279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7D04C7C6" w14:textId="50DFC81D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15h00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15h30</w:t>
            </w:r>
          </w:p>
        </w:tc>
        <w:tc>
          <w:tcPr>
            <w:tcW w:w="7297" w:type="dxa"/>
            <w:vAlign w:val="center"/>
          </w:tcPr>
          <w:p w14:paraId="290BFD65" w14:textId="674A958A" w:rsidR="00937F09" w:rsidRPr="00937F09" w:rsidRDefault="00937F09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3.º ano: Luísa Claro; Anabela /</w:t>
            </w:r>
            <w:r w:rsidR="00832C96">
              <w:rPr>
                <w:color w:val="000000" w:themeColor="text1"/>
              </w:rPr>
              <w:t xml:space="preserve"> </w:t>
            </w:r>
            <w:r w:rsidR="00320A35">
              <w:rPr>
                <w:color w:val="000000" w:themeColor="text1"/>
              </w:rPr>
              <w:t>Ludmila</w:t>
            </w:r>
            <w:bookmarkStart w:id="1" w:name="_GoBack"/>
            <w:bookmarkEnd w:id="1"/>
            <w:r w:rsidRPr="00937F09">
              <w:rPr>
                <w:color w:val="000000" w:themeColor="text1"/>
              </w:rPr>
              <w:t>; Mariana /</w:t>
            </w:r>
            <w:r w:rsidR="00832C96">
              <w:rPr>
                <w:color w:val="000000" w:themeColor="text1"/>
              </w:rPr>
              <w:t xml:space="preserve"> </w:t>
            </w:r>
            <w:r w:rsidRPr="00937F09">
              <w:rPr>
                <w:color w:val="000000" w:themeColor="text1"/>
              </w:rPr>
              <w:t xml:space="preserve">Alexandra T. </w:t>
            </w:r>
          </w:p>
          <w:p w14:paraId="3B7101EC" w14:textId="7B5EAAC7" w:rsidR="00937F09" w:rsidRPr="00937F09" w:rsidRDefault="00B70D4C" w:rsidP="00BE4B0F">
            <w:pPr>
              <w:pStyle w:val="TableParagraph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Exceto g</w:t>
            </w:r>
            <w:r w:rsidR="00937F09" w:rsidRPr="00937F09">
              <w:rPr>
                <w:color w:val="000000" w:themeColor="text1"/>
              </w:rPr>
              <w:t>rupo da Amélia.</w:t>
            </w:r>
          </w:p>
        </w:tc>
      </w:tr>
      <w:tr w:rsidR="00937F09" w:rsidRPr="00937F09" w14:paraId="5B9823D3" w14:textId="77777777" w:rsidTr="00937F09">
        <w:trPr>
          <w:trHeight w:val="365"/>
        </w:trPr>
        <w:tc>
          <w:tcPr>
            <w:tcW w:w="2621" w:type="dxa"/>
            <w:vAlign w:val="center"/>
          </w:tcPr>
          <w:p w14:paraId="5BD62535" w14:textId="6DB4D470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15h30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16h00</w:t>
            </w:r>
          </w:p>
        </w:tc>
        <w:tc>
          <w:tcPr>
            <w:tcW w:w="7297" w:type="dxa"/>
            <w:vAlign w:val="center"/>
          </w:tcPr>
          <w:p w14:paraId="71A47C1F" w14:textId="13C49245" w:rsidR="00937F09" w:rsidRPr="00937F09" w:rsidRDefault="00937F09" w:rsidP="00937F09">
            <w:pPr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4.º ano: Vânia /Clariss</w:t>
            </w:r>
            <w:r w:rsidR="00B70D4C">
              <w:rPr>
                <w:color w:val="000000" w:themeColor="text1"/>
              </w:rPr>
              <w:t>e; Alexandra; Joana Durão/Inês</w:t>
            </w:r>
          </w:p>
          <w:p w14:paraId="415E5964" w14:textId="68D85EAD" w:rsidR="00937F09" w:rsidRPr="00937F09" w:rsidRDefault="00B70D4C" w:rsidP="00937F0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Exceto g</w:t>
            </w:r>
            <w:r w:rsidR="00937F09" w:rsidRPr="00937F09">
              <w:rPr>
                <w:color w:val="000000" w:themeColor="text1"/>
              </w:rPr>
              <w:t>rupo da Luísa Gouveia.</w:t>
            </w:r>
          </w:p>
        </w:tc>
      </w:tr>
      <w:tr w:rsidR="00937F09" w:rsidRPr="00937F09" w14:paraId="51F193E1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1CB80195" w14:textId="0CD53F15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16h00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16h30</w:t>
            </w:r>
          </w:p>
        </w:tc>
        <w:tc>
          <w:tcPr>
            <w:tcW w:w="7297" w:type="dxa"/>
            <w:vAlign w:val="center"/>
          </w:tcPr>
          <w:p w14:paraId="5A217E27" w14:textId="10519124" w:rsidR="00937F09" w:rsidRPr="00937F09" w:rsidRDefault="00937F09" w:rsidP="00B70D4C">
            <w:pPr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Grupo do 1.º ano</w:t>
            </w:r>
            <w:r w:rsidR="00832C96">
              <w:rPr>
                <w:color w:val="000000" w:themeColor="text1"/>
              </w:rPr>
              <w:t>,</w:t>
            </w:r>
            <w:r w:rsidRPr="00937F09">
              <w:rPr>
                <w:color w:val="000000" w:themeColor="text1"/>
              </w:rPr>
              <w:t xml:space="preserve"> que t</w:t>
            </w:r>
            <w:r w:rsidR="005B193A">
              <w:rPr>
                <w:color w:val="000000" w:themeColor="text1"/>
              </w:rPr>
              <w:t>e</w:t>
            </w:r>
            <w:r w:rsidRPr="00937F09">
              <w:rPr>
                <w:color w:val="000000" w:themeColor="text1"/>
              </w:rPr>
              <w:t>m catequese ao domingo</w:t>
            </w:r>
            <w:r w:rsidR="005B193A">
              <w:rPr>
                <w:color w:val="000000" w:themeColor="text1"/>
              </w:rPr>
              <w:t xml:space="preserve"> e Catequista </w:t>
            </w:r>
            <w:r w:rsidRPr="00937F09">
              <w:rPr>
                <w:color w:val="000000" w:themeColor="text1"/>
              </w:rPr>
              <w:t xml:space="preserve">Aline </w:t>
            </w:r>
          </w:p>
        </w:tc>
      </w:tr>
      <w:tr w:rsidR="00937F09" w:rsidRPr="00937F09" w14:paraId="5719F7A5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76A32EF7" w14:textId="2FE45BF0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16</w:t>
            </w:r>
            <w:r w:rsidR="00B70D4C">
              <w:rPr>
                <w:color w:val="000000" w:themeColor="text1"/>
              </w:rPr>
              <w:t>h00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17h00</w:t>
            </w:r>
          </w:p>
        </w:tc>
        <w:tc>
          <w:tcPr>
            <w:tcW w:w="7297" w:type="dxa"/>
            <w:vAlign w:val="center"/>
          </w:tcPr>
          <w:p w14:paraId="6D4DA759" w14:textId="6DF6CA6E" w:rsidR="00937F09" w:rsidRPr="00937F09" w:rsidRDefault="00937F09" w:rsidP="00937F09">
            <w:pPr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Grupos do 3.º, 4.º e 5.º anos, que têm catequese ao domin</w:t>
            </w:r>
            <w:r w:rsidR="00B70D4C">
              <w:rPr>
                <w:color w:val="000000" w:themeColor="text1"/>
              </w:rPr>
              <w:t>go: Amélia Lopes, Luísa Gouveia,</w:t>
            </w:r>
            <w:r w:rsidRPr="00937F09">
              <w:rPr>
                <w:color w:val="000000" w:themeColor="text1"/>
              </w:rPr>
              <w:t xml:space="preserve"> Rosário</w:t>
            </w:r>
          </w:p>
        </w:tc>
      </w:tr>
      <w:tr w:rsidR="00937F09" w:rsidRPr="00937F09" w14:paraId="45BA5A67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1A3E4797" w14:textId="5113A0AC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17h00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17h30</w:t>
            </w:r>
          </w:p>
        </w:tc>
        <w:tc>
          <w:tcPr>
            <w:tcW w:w="7297" w:type="dxa"/>
            <w:vAlign w:val="center"/>
          </w:tcPr>
          <w:p w14:paraId="624D2CBE" w14:textId="7FA237E6" w:rsidR="00937F09" w:rsidRPr="00937F09" w:rsidRDefault="00937F09" w:rsidP="00B70D4C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7.º e 8.º anos: Sandra e Estrela; Antónia /</w:t>
            </w:r>
            <w:r w:rsidR="00832C96">
              <w:rPr>
                <w:color w:val="000000" w:themeColor="text1"/>
              </w:rPr>
              <w:t>Manuela Ferreira</w:t>
            </w:r>
          </w:p>
        </w:tc>
      </w:tr>
      <w:tr w:rsidR="00937F09" w:rsidRPr="00937F09" w14:paraId="187CAD25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192AF20B" w14:textId="39951FE3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17h30</w:t>
            </w:r>
            <w:r w:rsidR="00B70D4C" w:rsidRPr="00937F09">
              <w:rPr>
                <w:color w:val="000000" w:themeColor="text1"/>
              </w:rPr>
              <w:t xml:space="preserve"> – </w:t>
            </w:r>
            <w:r w:rsidRPr="00937F09">
              <w:rPr>
                <w:color w:val="000000" w:themeColor="text1"/>
              </w:rPr>
              <w:t>18h30</w:t>
            </w:r>
          </w:p>
        </w:tc>
        <w:tc>
          <w:tcPr>
            <w:tcW w:w="7297" w:type="dxa"/>
            <w:vAlign w:val="center"/>
          </w:tcPr>
          <w:p w14:paraId="1F94548F" w14:textId="0DEB9363" w:rsidR="00937F09" w:rsidRPr="00937F09" w:rsidRDefault="00937F09" w:rsidP="00937F09">
            <w:pPr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9.º, 10.º anos e Crismandos: Ana Cristina Vale, Cláudia, Jerónima e Hermínia</w:t>
            </w:r>
          </w:p>
        </w:tc>
      </w:tr>
      <w:tr w:rsidR="00937F09" w:rsidRPr="00937F09" w14:paraId="7A64E39D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020B2AF4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18h30 – 19h00</w:t>
            </w:r>
          </w:p>
        </w:tc>
        <w:tc>
          <w:tcPr>
            <w:tcW w:w="7297" w:type="dxa"/>
            <w:vAlign w:val="center"/>
          </w:tcPr>
          <w:p w14:paraId="017B8333" w14:textId="77777777" w:rsidR="00937F09" w:rsidRPr="00937F09" w:rsidRDefault="00937F09" w:rsidP="00B70D4C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Equipas de Nossa Senhora 2</w:t>
            </w:r>
          </w:p>
        </w:tc>
      </w:tr>
      <w:tr w:rsidR="00937F09" w:rsidRPr="00937F09" w14:paraId="5F364F6D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0B7CF5B1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19h00 – 20h00</w:t>
            </w:r>
          </w:p>
        </w:tc>
        <w:tc>
          <w:tcPr>
            <w:tcW w:w="7297" w:type="dxa"/>
            <w:vAlign w:val="center"/>
          </w:tcPr>
          <w:p w14:paraId="53EA511B" w14:textId="77777777" w:rsidR="00937F09" w:rsidRPr="00937F09" w:rsidRDefault="00937F09" w:rsidP="00B70D4C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Leitores</w:t>
            </w:r>
          </w:p>
        </w:tc>
      </w:tr>
      <w:tr w:rsidR="00937F09" w:rsidRPr="00937F09" w14:paraId="7BCF101F" w14:textId="77777777" w:rsidTr="00937F09">
        <w:trPr>
          <w:trHeight w:val="367"/>
        </w:trPr>
        <w:tc>
          <w:tcPr>
            <w:tcW w:w="2621" w:type="dxa"/>
            <w:vAlign w:val="center"/>
          </w:tcPr>
          <w:p w14:paraId="4191E18A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20h00 – 21h00</w:t>
            </w:r>
          </w:p>
        </w:tc>
        <w:tc>
          <w:tcPr>
            <w:tcW w:w="7297" w:type="dxa"/>
            <w:vAlign w:val="center"/>
          </w:tcPr>
          <w:p w14:paraId="148635EA" w14:textId="77777777" w:rsidR="00937F09" w:rsidRPr="00937F09" w:rsidRDefault="00937F09" w:rsidP="00B70D4C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Equipa de Batismo</w:t>
            </w:r>
          </w:p>
        </w:tc>
      </w:tr>
      <w:tr w:rsidR="00937F09" w:rsidRPr="00937F09" w14:paraId="2709B3D1" w14:textId="77777777" w:rsidTr="00937F09">
        <w:trPr>
          <w:trHeight w:val="434"/>
        </w:trPr>
        <w:tc>
          <w:tcPr>
            <w:tcW w:w="2621" w:type="dxa"/>
            <w:vAlign w:val="center"/>
          </w:tcPr>
          <w:p w14:paraId="51AA655B" w14:textId="77777777" w:rsidR="00937F09" w:rsidRPr="00937F09" w:rsidRDefault="00937F09" w:rsidP="00937F09">
            <w:pPr>
              <w:pStyle w:val="TableParagraph"/>
              <w:spacing w:line="360" w:lineRule="auto"/>
              <w:ind w:left="107"/>
              <w:rPr>
                <w:color w:val="000000" w:themeColor="text1"/>
              </w:rPr>
            </w:pPr>
            <w:r w:rsidRPr="00937F09">
              <w:rPr>
                <w:color w:val="000000" w:themeColor="text1"/>
              </w:rPr>
              <w:t>21h00 – 23h00</w:t>
            </w:r>
          </w:p>
        </w:tc>
        <w:tc>
          <w:tcPr>
            <w:tcW w:w="7297" w:type="dxa"/>
            <w:vAlign w:val="center"/>
          </w:tcPr>
          <w:p w14:paraId="10FF23B6" w14:textId="77777777" w:rsidR="00937F09" w:rsidRPr="00937F09" w:rsidRDefault="00937F09" w:rsidP="00B70D4C">
            <w:pPr>
              <w:pStyle w:val="TableParagraph"/>
              <w:spacing w:line="360" w:lineRule="auto"/>
              <w:rPr>
                <w:color w:val="000000" w:themeColor="text1"/>
              </w:rPr>
            </w:pPr>
            <w:r w:rsidRPr="00937F09">
              <w:rPr>
                <w:i/>
                <w:iCs/>
                <w:color w:val="000000" w:themeColor="text1"/>
              </w:rPr>
              <w:t>Vidi Aquam</w:t>
            </w:r>
            <w:r w:rsidRPr="00937F09">
              <w:rPr>
                <w:color w:val="000000" w:themeColor="text1"/>
              </w:rPr>
              <w:t xml:space="preserve"> – Concerto espiritual</w:t>
            </w:r>
          </w:p>
        </w:tc>
      </w:tr>
    </w:tbl>
    <w:p w14:paraId="3A442355" w14:textId="77777777" w:rsidR="00937F09" w:rsidRPr="00937F09" w:rsidRDefault="00937F09" w:rsidP="00937F09">
      <w:pPr>
        <w:pStyle w:val="Corpodetexto"/>
        <w:spacing w:line="360" w:lineRule="auto"/>
        <w:ind w:left="322" w:right="1243"/>
        <w:rPr>
          <w:b/>
          <w:sz w:val="21"/>
          <w:szCs w:val="21"/>
        </w:rPr>
      </w:pPr>
      <w:r w:rsidRPr="00937F09">
        <w:rPr>
          <w:b/>
          <w:sz w:val="21"/>
          <w:szCs w:val="21"/>
        </w:rPr>
        <w:t xml:space="preserve">   </w:t>
      </w:r>
    </w:p>
    <w:p w14:paraId="630C3584" w14:textId="77777777" w:rsidR="00937F09" w:rsidRPr="00937F09" w:rsidRDefault="00937F09" w:rsidP="00937F09">
      <w:pPr>
        <w:pStyle w:val="Corpodetexto"/>
        <w:spacing w:line="360" w:lineRule="auto"/>
        <w:ind w:right="547"/>
        <w:rPr>
          <w:b/>
          <w:sz w:val="21"/>
          <w:szCs w:val="21"/>
        </w:rPr>
      </w:pPr>
    </w:p>
    <w:p w14:paraId="46A449AA" w14:textId="2B1FF7AC" w:rsidR="00B02AC7" w:rsidRDefault="00937F09" w:rsidP="00273963">
      <w:pPr>
        <w:pStyle w:val="Corpodetexto"/>
        <w:spacing w:line="360" w:lineRule="auto"/>
        <w:ind w:right="547"/>
      </w:pPr>
      <w:r w:rsidRPr="00937F09">
        <w:rPr>
          <w:b/>
          <w:sz w:val="21"/>
          <w:szCs w:val="21"/>
        </w:rPr>
        <w:t xml:space="preserve">Nota: </w:t>
      </w:r>
      <w:r w:rsidRPr="00937F09">
        <w:rPr>
          <w:sz w:val="21"/>
          <w:szCs w:val="21"/>
        </w:rPr>
        <w:t>Com exceção do concerto de encerramento na Igreja Paroquial, a iniciativa decorrerá na Igreja Antig</w:t>
      </w:r>
      <w:r w:rsidR="00273963">
        <w:rPr>
          <w:sz w:val="21"/>
          <w:szCs w:val="21"/>
        </w:rPr>
        <w:t>a.</w:t>
      </w:r>
    </w:p>
    <w:sectPr w:rsidR="00B02AC7" w:rsidSect="00273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B0AC6"/>
    <w:multiLevelType w:val="hybridMultilevel"/>
    <w:tmpl w:val="EE0286A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273963"/>
    <w:rsid w:val="00320A35"/>
    <w:rsid w:val="00362FD7"/>
    <w:rsid w:val="005B193A"/>
    <w:rsid w:val="00832C96"/>
    <w:rsid w:val="00862D98"/>
    <w:rsid w:val="00937F09"/>
    <w:rsid w:val="00A3493D"/>
    <w:rsid w:val="00B70D4C"/>
    <w:rsid w:val="00BE4B0F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2D2AB"/>
  <w15:chartTrackingRefBased/>
  <w15:docId w15:val="{3022063C-06C4-425A-AE23-D708E04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0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pt-PT" w:bidi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37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937F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937F09"/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37F09"/>
    <w:rPr>
      <w:rFonts w:ascii="Candara" w:eastAsia="Candara" w:hAnsi="Candara" w:cs="Candara"/>
      <w:sz w:val="20"/>
      <w:szCs w:val="20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937F09"/>
  </w:style>
  <w:style w:type="table" w:styleId="TabelacomGrelhaClara">
    <w:name w:val="Grid Table Light"/>
    <w:basedOn w:val="Tabelanormal"/>
    <w:uiPriority w:val="40"/>
    <w:rsid w:val="00937F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uiPriority w:val="34"/>
    <w:qFormat/>
    <w:rsid w:val="00937F09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2020-02-26T12:18:00Z</dcterms:created>
  <dcterms:modified xsi:type="dcterms:W3CDTF">2020-03-03T18:19:00Z</dcterms:modified>
</cp:coreProperties>
</file>