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36" w:rsidRPr="00EF19CC" w:rsidRDefault="005B7936" w:rsidP="00EF19CC">
      <w:pPr>
        <w:pStyle w:val="NormalWeb"/>
        <w:jc w:val="center"/>
        <w:rPr>
          <w:b/>
          <w:bCs/>
          <w:color w:val="000000" w:themeColor="text1"/>
          <w:sz w:val="21"/>
          <w:szCs w:val="21"/>
        </w:rPr>
      </w:pPr>
      <w:r w:rsidRPr="00EF19CC">
        <w:rPr>
          <w:b/>
          <w:bCs/>
          <w:color w:val="000000" w:themeColor="text1"/>
          <w:sz w:val="21"/>
          <w:szCs w:val="21"/>
        </w:rPr>
        <w:t>MENSAGEM DE SUA SANTIDADE PAPA FRANCISCO</w:t>
      </w:r>
      <w:r w:rsidRPr="00EF19CC">
        <w:rPr>
          <w:b/>
          <w:bCs/>
          <w:color w:val="000000" w:themeColor="text1"/>
          <w:sz w:val="21"/>
          <w:szCs w:val="21"/>
        </w:rPr>
        <w:t xml:space="preserve"> </w:t>
      </w:r>
      <w:r w:rsidRPr="00EF19CC">
        <w:rPr>
          <w:b/>
          <w:bCs/>
          <w:color w:val="000000" w:themeColor="text1"/>
          <w:sz w:val="21"/>
          <w:szCs w:val="21"/>
        </w:rPr>
        <w:t>PARA O XXVIII DIA MUNDIAL DO DOENTE</w:t>
      </w:r>
      <w:r w:rsidR="00EF19CC" w:rsidRPr="00EF19CC">
        <w:rPr>
          <w:b/>
          <w:bCs/>
          <w:color w:val="000000" w:themeColor="text1"/>
          <w:sz w:val="21"/>
          <w:szCs w:val="21"/>
        </w:rPr>
        <w:t xml:space="preserve"> </w:t>
      </w:r>
      <w:r w:rsidRPr="00EF19CC">
        <w:rPr>
          <w:b/>
          <w:bCs/>
          <w:color w:val="000000" w:themeColor="text1"/>
          <w:sz w:val="21"/>
          <w:szCs w:val="21"/>
        </w:rPr>
        <w:t>2020</w:t>
      </w:r>
    </w:p>
    <w:p w:rsidR="005B7936" w:rsidRPr="005B7936" w:rsidRDefault="005B7936" w:rsidP="005B7936">
      <w:pPr>
        <w:pStyle w:val="NormalWeb"/>
        <w:jc w:val="center"/>
        <w:rPr>
          <w:color w:val="000000" w:themeColor="text1"/>
          <w:sz w:val="21"/>
          <w:szCs w:val="21"/>
        </w:rPr>
      </w:pPr>
      <w:r w:rsidRPr="005B7936">
        <w:rPr>
          <w:b/>
          <w:bCs/>
          <w:i/>
          <w:iCs/>
          <w:color w:val="000000" w:themeColor="text1"/>
          <w:sz w:val="21"/>
          <w:szCs w:val="21"/>
        </w:rPr>
        <w:t xml:space="preserve">«Vinde a Mim, todos os que </w:t>
      </w:r>
      <w:r w:rsidR="00EF19CC">
        <w:rPr>
          <w:b/>
          <w:bCs/>
          <w:i/>
          <w:iCs/>
          <w:color w:val="000000" w:themeColor="text1"/>
          <w:sz w:val="21"/>
          <w:szCs w:val="21"/>
        </w:rPr>
        <w:t xml:space="preserve">andais </w:t>
      </w:r>
      <w:r w:rsidRPr="005B7936">
        <w:rPr>
          <w:b/>
          <w:bCs/>
          <w:i/>
          <w:iCs/>
          <w:color w:val="000000" w:themeColor="text1"/>
          <w:sz w:val="21"/>
          <w:szCs w:val="21"/>
        </w:rPr>
        <w:t>cansados e oprimidos</w:t>
      </w:r>
      <w:r>
        <w:rPr>
          <w:b/>
          <w:bCs/>
          <w:i/>
          <w:iCs/>
          <w:color w:val="000000" w:themeColor="text1"/>
          <w:sz w:val="21"/>
          <w:szCs w:val="21"/>
        </w:rPr>
        <w:t xml:space="preserve"> e Eu vos aliviarei</w:t>
      </w:r>
      <w:r w:rsidRPr="005B7936">
        <w:rPr>
          <w:b/>
          <w:bCs/>
          <w:i/>
          <w:iCs/>
          <w:color w:val="000000" w:themeColor="text1"/>
          <w:sz w:val="21"/>
          <w:szCs w:val="21"/>
        </w:rPr>
        <w:t>» (</w:t>
      </w:r>
      <w:proofErr w:type="spellStart"/>
      <w:r w:rsidRPr="005B7936">
        <w:rPr>
          <w:b/>
          <w:bCs/>
          <w:color w:val="000000" w:themeColor="text1"/>
          <w:sz w:val="21"/>
          <w:szCs w:val="21"/>
        </w:rPr>
        <w:t>Mt</w:t>
      </w:r>
      <w:proofErr w:type="spellEnd"/>
      <w:r w:rsidRPr="005B7936">
        <w:rPr>
          <w:b/>
          <w:bCs/>
          <w:i/>
          <w:iCs/>
          <w:color w:val="000000" w:themeColor="text1"/>
          <w:sz w:val="21"/>
          <w:szCs w:val="21"/>
        </w:rPr>
        <w:t xml:space="preserve"> 11, 28)</w:t>
      </w:r>
    </w:p>
    <w:p w:rsidR="005B7936" w:rsidRDefault="005B7936" w:rsidP="005B7936">
      <w:pPr>
        <w:pStyle w:val="NormalWeb"/>
        <w:rPr>
          <w:sz w:val="21"/>
          <w:szCs w:val="21"/>
        </w:rPr>
      </w:pPr>
      <w:r w:rsidRPr="005B7936">
        <w:rPr>
          <w:sz w:val="21"/>
          <w:szCs w:val="21"/>
        </w:rPr>
        <w:t> </w:t>
      </w:r>
    </w:p>
    <w:p w:rsidR="005B7936" w:rsidRPr="005B7936" w:rsidRDefault="005B7936" w:rsidP="005B7936">
      <w:pPr>
        <w:pStyle w:val="NormalWeb"/>
        <w:rPr>
          <w:sz w:val="21"/>
          <w:szCs w:val="21"/>
        </w:rPr>
      </w:pPr>
      <w:r w:rsidRPr="005B7936">
        <w:rPr>
          <w:i/>
          <w:iCs/>
          <w:sz w:val="21"/>
          <w:szCs w:val="21"/>
        </w:rPr>
        <w:t>Queridos irmãos e irmãs!</w:t>
      </w:r>
      <w:bookmarkStart w:id="0" w:name="_GoBack"/>
      <w:bookmarkEnd w:id="0"/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>1. Estas palavras ditas por Jesus – «</w:t>
      </w:r>
      <w:r w:rsidRPr="005B7936">
        <w:rPr>
          <w:i/>
          <w:iCs/>
          <w:color w:val="000000" w:themeColor="text1"/>
          <w:sz w:val="21"/>
          <w:szCs w:val="21"/>
        </w:rPr>
        <w:t xml:space="preserve">vinde a Mim, todos os que </w:t>
      </w:r>
      <w:r w:rsidR="00EF19CC">
        <w:rPr>
          <w:i/>
          <w:iCs/>
          <w:color w:val="000000" w:themeColor="text1"/>
          <w:sz w:val="21"/>
          <w:szCs w:val="21"/>
        </w:rPr>
        <w:t>andai</w:t>
      </w:r>
      <w:r w:rsidRPr="005B7936">
        <w:rPr>
          <w:i/>
          <w:iCs/>
          <w:color w:val="000000" w:themeColor="text1"/>
          <w:sz w:val="21"/>
          <w:szCs w:val="21"/>
        </w:rPr>
        <w:t>s cansados e oprimidos</w:t>
      </w:r>
      <w:r w:rsidRPr="005B7936">
        <w:rPr>
          <w:i/>
          <w:iCs/>
          <w:color w:val="000000" w:themeColor="text1"/>
          <w:sz w:val="21"/>
          <w:szCs w:val="21"/>
        </w:rPr>
        <w:t xml:space="preserve"> e </w:t>
      </w:r>
      <w:r w:rsidRPr="005B7936">
        <w:rPr>
          <w:i/>
          <w:iCs/>
          <w:color w:val="000000" w:themeColor="text1"/>
          <w:sz w:val="21"/>
          <w:szCs w:val="21"/>
        </w:rPr>
        <w:t xml:space="preserve">Eu </w:t>
      </w:r>
      <w:r w:rsidRPr="005B7936">
        <w:rPr>
          <w:i/>
          <w:iCs/>
          <w:color w:val="000000" w:themeColor="text1"/>
          <w:sz w:val="21"/>
          <w:szCs w:val="21"/>
        </w:rPr>
        <w:t>vos</w:t>
      </w:r>
      <w:r w:rsidRPr="005B7936">
        <w:rPr>
          <w:i/>
          <w:iCs/>
          <w:color w:val="000000" w:themeColor="text1"/>
          <w:sz w:val="21"/>
          <w:szCs w:val="21"/>
        </w:rPr>
        <w:t xml:space="preserve"> aliviar</w:t>
      </w:r>
      <w:r w:rsidRPr="005B7936">
        <w:rPr>
          <w:i/>
          <w:iCs/>
          <w:color w:val="000000" w:themeColor="text1"/>
          <w:sz w:val="21"/>
          <w:szCs w:val="21"/>
        </w:rPr>
        <w:t>ei</w:t>
      </w:r>
      <w:r w:rsidRPr="005B7936">
        <w:rPr>
          <w:i/>
          <w:iCs/>
          <w:color w:val="000000" w:themeColor="text1"/>
          <w:sz w:val="21"/>
          <w:szCs w:val="21"/>
        </w:rPr>
        <w:t>» (</w:t>
      </w:r>
      <w:proofErr w:type="spellStart"/>
      <w:r w:rsidRPr="005B7936">
        <w:rPr>
          <w:i/>
          <w:iCs/>
          <w:color w:val="000000" w:themeColor="text1"/>
          <w:sz w:val="21"/>
          <w:szCs w:val="21"/>
        </w:rPr>
        <w:t>Mt</w:t>
      </w:r>
      <w:proofErr w:type="spellEnd"/>
      <w:r w:rsidRPr="005B7936">
        <w:rPr>
          <w:i/>
          <w:iCs/>
          <w:color w:val="000000" w:themeColor="text1"/>
          <w:sz w:val="21"/>
          <w:szCs w:val="21"/>
        </w:rPr>
        <w:t xml:space="preserve"> </w:t>
      </w:r>
      <w:r w:rsidRPr="005B7936">
        <w:rPr>
          <w:color w:val="000000" w:themeColor="text1"/>
          <w:sz w:val="21"/>
          <w:szCs w:val="21"/>
        </w:rPr>
        <w:t>11, 28) – indicam o caminho misterioso da graça, que se revela aos simples e revigora os cansados e exaustos. Tais palavras exprimem a solidariedade do Filho do Homem, Jesus Cristo, com a humanidade aflita e sofredora. Há tantas pessoas que sofrem no corpo e no espírito! A todas, convida a ir ter com Ele – «</w:t>
      </w:r>
      <w:r w:rsidRPr="005B7936">
        <w:rPr>
          <w:i/>
          <w:iCs/>
          <w:color w:val="000000" w:themeColor="text1"/>
          <w:sz w:val="21"/>
          <w:szCs w:val="21"/>
        </w:rPr>
        <w:t>vinde a Mim</w:t>
      </w:r>
      <w:r w:rsidRPr="005B7936">
        <w:rPr>
          <w:color w:val="000000" w:themeColor="text1"/>
          <w:sz w:val="21"/>
          <w:szCs w:val="21"/>
        </w:rPr>
        <w:t>» –, prometendo-lhes alívio e recuperação. «Quando Jesus pronuncia estas palavras, tem diante dos seus olhos as pessoas que encontra todos os dias pelas estradas da Galileia: muita gente simples, pobres, doentes, pecadores, marginalizados pelo</w:t>
      </w:r>
      <w:r w:rsidRPr="005B7936">
        <w:rPr>
          <w:i/>
          <w:iCs/>
          <w:color w:val="000000" w:themeColor="text1"/>
          <w:sz w:val="21"/>
          <w:szCs w:val="21"/>
        </w:rPr>
        <w:t xml:space="preserve"> ditame da lei e pelo opressivo sistema social.</w:t>
      </w:r>
      <w:r w:rsidRPr="005B7936">
        <w:rPr>
          <w:color w:val="000000" w:themeColor="text1"/>
          <w:sz w:val="21"/>
          <w:szCs w:val="21"/>
        </w:rPr>
        <w:t xml:space="preserve"> Este povo sempre acorreu a Ele para ouvir a sua palavra, uma palavra que incutia esperança» (</w:t>
      </w:r>
      <w:proofErr w:type="spellStart"/>
      <w:r w:rsidRPr="005B7936">
        <w:rPr>
          <w:color w:val="000000" w:themeColor="text1"/>
          <w:sz w:val="21"/>
          <w:szCs w:val="21"/>
        </w:rPr>
        <w:fldChar w:fldCharType="begin"/>
      </w:r>
      <w:r w:rsidRPr="005B7936">
        <w:rPr>
          <w:color w:val="000000" w:themeColor="text1"/>
          <w:sz w:val="21"/>
          <w:szCs w:val="21"/>
        </w:rPr>
        <w:instrText xml:space="preserve"> HYPERLINK "http://w2.vatican.va/content/francesco/pt/angelus/2014/documents/papa-francesco_angelus_20140706.html" </w:instrText>
      </w:r>
      <w:r w:rsidRPr="005B7936">
        <w:rPr>
          <w:color w:val="000000" w:themeColor="text1"/>
          <w:sz w:val="21"/>
          <w:szCs w:val="21"/>
        </w:rPr>
        <w:fldChar w:fldCharType="separate"/>
      </w:r>
      <w:r w:rsidRPr="005B7936">
        <w:rPr>
          <w:rStyle w:val="Hiperligao"/>
          <w:i/>
          <w:iCs/>
          <w:color w:val="000000" w:themeColor="text1"/>
          <w:sz w:val="21"/>
          <w:szCs w:val="21"/>
          <w:u w:val="none"/>
        </w:rPr>
        <w:t>Angelus</w:t>
      </w:r>
      <w:proofErr w:type="spellEnd"/>
      <w:r w:rsidRPr="005B7936">
        <w:rPr>
          <w:rStyle w:val="Hiperligao"/>
          <w:color w:val="000000" w:themeColor="text1"/>
          <w:sz w:val="21"/>
          <w:szCs w:val="21"/>
          <w:u w:val="none"/>
        </w:rPr>
        <w:t>, 6 de julho de 2014</w:t>
      </w:r>
      <w:r w:rsidRPr="005B7936">
        <w:rPr>
          <w:color w:val="000000" w:themeColor="text1"/>
          <w:sz w:val="21"/>
          <w:szCs w:val="21"/>
        </w:rPr>
        <w:fldChar w:fldCharType="end"/>
      </w:r>
      <w:r w:rsidRPr="005B7936">
        <w:rPr>
          <w:color w:val="000000" w:themeColor="text1"/>
          <w:sz w:val="21"/>
          <w:szCs w:val="21"/>
        </w:rPr>
        <w:t>).</w:t>
      </w: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 xml:space="preserve">No </w:t>
      </w:r>
      <w:r w:rsidR="00EF19CC">
        <w:rPr>
          <w:color w:val="000000" w:themeColor="text1"/>
          <w:sz w:val="21"/>
          <w:szCs w:val="21"/>
        </w:rPr>
        <w:t xml:space="preserve">28.º </w:t>
      </w:r>
      <w:r w:rsidRPr="005B7936">
        <w:rPr>
          <w:color w:val="000000" w:themeColor="text1"/>
          <w:sz w:val="21"/>
          <w:szCs w:val="21"/>
        </w:rPr>
        <w:t>Dia Mundial do Doente, Jesus dirige este convite aos doentes e oprimidos, aos pobres cientes de dependerem inteiramente de Deus para a cura de que necessitam sob o peso da provação que os atingiu. A quem vive na angústia devido à sua situação de fragilidade, sofrimento e fraqueza, Jesus Cristo não impõe leis, mas, na sua misericórdia, oferece-Se a Si mesmo, isto é, a sua pessoa que dá alívio. A humanidade ferida é contemplada por Jesus com olhos que veem e observam, porque penetram em profundidade: não correm indiferentes, mas param e acolhem o homem todo e todo o homem segundo a respetiva condição de saúde, sem descartar ninguém, convidando cada um a fazer experiência de ternura entrando na vida d’Ele.</w:t>
      </w: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 xml:space="preserve">2. Porque tem Jesus Cristo estes sentimentos? Porque Ele </w:t>
      </w:r>
      <w:proofErr w:type="gramStart"/>
      <w:r w:rsidRPr="005B7936">
        <w:rPr>
          <w:color w:val="000000" w:themeColor="text1"/>
          <w:sz w:val="21"/>
          <w:szCs w:val="21"/>
        </w:rPr>
        <w:t>próprio Se</w:t>
      </w:r>
      <w:proofErr w:type="gramEnd"/>
      <w:r w:rsidRPr="005B7936">
        <w:rPr>
          <w:color w:val="000000" w:themeColor="text1"/>
          <w:sz w:val="21"/>
          <w:szCs w:val="21"/>
        </w:rPr>
        <w:t xml:space="preserve"> tornou frágil, experimentando o sofrimento humano e recebendo, por sua vez, alívio do Pai. Na verdade, só quem passa pessoalmente por esta experiência poderá ser de conforto para o outro. Várias são as formas graves de sofrimento: doenças incuráveis e crónicas, patologias psíquicas, aquelas que necessitam de reabilitação ou cuidados paliativos, as diferentes formas de deficiência, as doenças próprias da infância e da velhice, etc. Nestas circunstâncias, nota-se por vezes carência de humanidade, pelo que se revela necessário, para uma cura humana integral, personalizar o contacto com a pessoa doente acrescentando</w:t>
      </w:r>
      <w:r w:rsidRPr="005B7936">
        <w:rPr>
          <w:i/>
          <w:iCs/>
          <w:color w:val="000000" w:themeColor="text1"/>
          <w:sz w:val="21"/>
          <w:szCs w:val="21"/>
        </w:rPr>
        <w:t xml:space="preserve"> a solicitude</w:t>
      </w:r>
      <w:r w:rsidRPr="005B7936">
        <w:rPr>
          <w:color w:val="000000" w:themeColor="text1"/>
          <w:sz w:val="21"/>
          <w:szCs w:val="21"/>
        </w:rPr>
        <w:t xml:space="preserve"> ao </w:t>
      </w:r>
      <w:r w:rsidRPr="005B7936">
        <w:rPr>
          <w:i/>
          <w:iCs/>
          <w:color w:val="000000" w:themeColor="text1"/>
          <w:sz w:val="21"/>
          <w:szCs w:val="21"/>
        </w:rPr>
        <w:t>tratamento</w:t>
      </w:r>
      <w:r w:rsidRPr="005B7936">
        <w:rPr>
          <w:color w:val="000000" w:themeColor="text1"/>
          <w:sz w:val="21"/>
          <w:szCs w:val="21"/>
        </w:rPr>
        <w:t>. Na doença, a pessoa sente comprometidas não só a sua integridade física, mas também as várias dimensões da sua vida relacional, intelectiva, afetiva, espiritual; e por isso, além das terapias, espera amparo, solicitude, atenção, em suma, amor. Além disso, junto do doente, há uma família que sofre e pede, também ela, conforto e proximidade.</w:t>
      </w:r>
    </w:p>
    <w:p w:rsidR="00EF19CC" w:rsidRDefault="00EF19CC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>3. Queridos irmãos e irmãs enfermos, a doença coloca-vos de modo particular entre os «cansados e oprimidos» que atraem o olhar e o coração de Jesus. Daqui vem a luz para os vossos momentos de escuridão, a esperança para o vosso desalento. Convida-vos a ir ter com Ele: «Vinde». Com efeito, n’Ele encontrareis força para ultrapassar as inquietações e interrogativos que vos surgem nesta «noite» do corpo e do espírito. É verdade que Cristo não nos deixou receitas, mas, com a sua paixão, morte e ressurreição, liberta-nos da opressão do mal.</w:t>
      </w: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 xml:space="preserve">Nesta condição, precisais certamente dum lugar para vos restabelecerdes. A Igreja quer ser, cada vez mais e melhor, a «estalagem» do Bom Samaritano que é Cristo (cf. </w:t>
      </w:r>
      <w:proofErr w:type="spellStart"/>
      <w:r w:rsidRPr="005B7936">
        <w:rPr>
          <w:i/>
          <w:iCs/>
          <w:color w:val="000000" w:themeColor="text1"/>
          <w:sz w:val="21"/>
          <w:szCs w:val="21"/>
        </w:rPr>
        <w:t>Lc</w:t>
      </w:r>
      <w:proofErr w:type="spellEnd"/>
      <w:r w:rsidRPr="005B7936">
        <w:rPr>
          <w:color w:val="000000" w:themeColor="text1"/>
          <w:sz w:val="21"/>
          <w:szCs w:val="21"/>
        </w:rPr>
        <w:t xml:space="preserve"> 10, 34), isto é, a casa onde podeis encontrar a sua graça, que se expressa na familiaridade, no acolhimento, no alívio. Nesta casa, podereis encontrar pessoas que, tendo sido curadas pela misericórdia </w:t>
      </w:r>
      <w:r w:rsidRPr="005B7936">
        <w:rPr>
          <w:color w:val="000000" w:themeColor="text1"/>
          <w:sz w:val="21"/>
          <w:szCs w:val="21"/>
        </w:rPr>
        <w:lastRenderedPageBreak/>
        <w:t>de Deus na sua fragilidade, saberão ajudar-vos a levar a cruz, fazendo, das próprias feridas, frestas através das quais divisar o horizonte para além da doença e receber luz e ar para a vossa vida.</w:t>
      </w: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>Nesta obra de restabelecimento dos irmãos enfermos, insere-se o serviço dos profissionais da saúde – médicos, enfermeiros, pessoal sanitário, administrativo e auxiliar, voluntários –, pondo em ação as respetivas competências e fazendo sentir a presença de Cristo, que proporciona consolação e cuida da pessoa doente tratando das suas feridas. Mas, também eles são homens e mulheres com as suas fragilidades e até com as suas doenças. Neles se cumpre de modo particular esta verdade: «Quando recebemos o alívio e a consolação de Cristo, por nossa vez somos chamados a tornar-nos alívio e consolação para os irmãos, com atitude mansa e humilde, à imitação do Mestre» (</w:t>
      </w:r>
      <w:proofErr w:type="spellStart"/>
      <w:r w:rsidRPr="005B7936">
        <w:rPr>
          <w:color w:val="000000" w:themeColor="text1"/>
          <w:sz w:val="21"/>
          <w:szCs w:val="21"/>
        </w:rPr>
        <w:fldChar w:fldCharType="begin"/>
      </w:r>
      <w:r w:rsidRPr="005B7936">
        <w:rPr>
          <w:color w:val="000000" w:themeColor="text1"/>
          <w:sz w:val="21"/>
          <w:szCs w:val="21"/>
        </w:rPr>
        <w:instrText xml:space="preserve"> HYPERLINK "http://w2.vatican.va/content/francesco/pt/angelus/2014/documents/papa-francesco_angelus_20140706.html" </w:instrText>
      </w:r>
      <w:r w:rsidRPr="005B7936">
        <w:rPr>
          <w:color w:val="000000" w:themeColor="text1"/>
          <w:sz w:val="21"/>
          <w:szCs w:val="21"/>
        </w:rPr>
        <w:fldChar w:fldCharType="separate"/>
      </w:r>
      <w:r w:rsidRPr="005B7936">
        <w:rPr>
          <w:rStyle w:val="Hiperligao"/>
          <w:i/>
          <w:iCs/>
          <w:color w:val="000000" w:themeColor="text1"/>
          <w:sz w:val="21"/>
          <w:szCs w:val="21"/>
          <w:u w:val="none"/>
        </w:rPr>
        <w:t>Angelus</w:t>
      </w:r>
      <w:proofErr w:type="spellEnd"/>
      <w:r w:rsidRPr="005B7936">
        <w:rPr>
          <w:rStyle w:val="Hiperligao"/>
          <w:color w:val="000000" w:themeColor="text1"/>
          <w:sz w:val="21"/>
          <w:szCs w:val="21"/>
          <w:u w:val="none"/>
        </w:rPr>
        <w:t>, 6 de julho de 2014</w:t>
      </w:r>
      <w:r w:rsidRPr="005B7936">
        <w:rPr>
          <w:color w:val="000000" w:themeColor="text1"/>
          <w:sz w:val="21"/>
          <w:szCs w:val="21"/>
        </w:rPr>
        <w:fldChar w:fldCharType="end"/>
      </w:r>
      <w:r w:rsidRPr="005B7936">
        <w:rPr>
          <w:color w:val="000000" w:themeColor="text1"/>
          <w:sz w:val="21"/>
          <w:szCs w:val="21"/>
        </w:rPr>
        <w:t>).</w:t>
      </w: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>4. Queridos profissionais da saúde, qualquer intervenção diagnóstica, preventiva, terapêutica, de pesquisa, tratamento e reabilitação há de ter por objetivo a pessoa doente, onde o substantivo «pessoa» venha sempre antes do adjetivo «doente». Por isso, a vossa ação tenha em vista constantemente a dignidade e a vida da pessoa, sem qualquer cedência a atos de natureza eutanásica, de suicídio assistido ou supressão da vida, nem mesmo se for irreversível o estado da doença.</w:t>
      </w: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 xml:space="preserve">Quando vos defrontais com os limites e possível fracasso da própria ciência médica perante casos clínicos cada vez mais problemáticos e diagnósticos funestos, sois chamados a abrir-vos à dimensão transcendente, que vos pode oferecer o sentido pleno da vossa profissão. Lembremo-nos de que a vida é sacra e pertence a Deus, </w:t>
      </w:r>
      <w:proofErr w:type="gramStart"/>
      <w:r w:rsidRPr="005B7936">
        <w:rPr>
          <w:color w:val="000000" w:themeColor="text1"/>
          <w:sz w:val="21"/>
          <w:szCs w:val="21"/>
        </w:rPr>
        <w:t>sendo por conseguinte</w:t>
      </w:r>
      <w:proofErr w:type="gramEnd"/>
      <w:r w:rsidRPr="005B7936">
        <w:rPr>
          <w:color w:val="000000" w:themeColor="text1"/>
          <w:sz w:val="21"/>
          <w:szCs w:val="21"/>
        </w:rPr>
        <w:t xml:space="preserve"> inviolável e indisponível (cf. </w:t>
      </w:r>
      <w:proofErr w:type="spellStart"/>
      <w:r w:rsidRPr="005B7936">
        <w:rPr>
          <w:color w:val="000000" w:themeColor="text1"/>
          <w:sz w:val="21"/>
          <w:szCs w:val="21"/>
        </w:rPr>
        <w:t>Instr</w:t>
      </w:r>
      <w:proofErr w:type="spellEnd"/>
      <w:r w:rsidRPr="005B7936">
        <w:rPr>
          <w:color w:val="000000" w:themeColor="text1"/>
          <w:sz w:val="21"/>
          <w:szCs w:val="21"/>
        </w:rPr>
        <w:t xml:space="preserve">. </w:t>
      </w:r>
      <w:hyperlink r:id="rId5" w:history="1">
        <w:proofErr w:type="spellStart"/>
        <w:r w:rsidRPr="005B7936">
          <w:rPr>
            <w:rStyle w:val="Hiperligao"/>
            <w:i/>
            <w:iCs/>
            <w:color w:val="000000" w:themeColor="text1"/>
            <w:sz w:val="21"/>
            <w:szCs w:val="21"/>
            <w:u w:val="none"/>
          </w:rPr>
          <w:t>Donum</w:t>
        </w:r>
        <w:proofErr w:type="spellEnd"/>
        <w:r w:rsidRPr="005B7936">
          <w:rPr>
            <w:rStyle w:val="Hiperligao"/>
            <w:i/>
            <w:iCs/>
            <w:color w:val="000000" w:themeColor="text1"/>
            <w:sz w:val="21"/>
            <w:szCs w:val="21"/>
            <w:u w:val="none"/>
          </w:rPr>
          <w:t xml:space="preserve"> vitae</w:t>
        </w:r>
      </w:hyperlink>
      <w:r w:rsidRPr="005B7936">
        <w:rPr>
          <w:color w:val="000000" w:themeColor="text1"/>
          <w:sz w:val="21"/>
          <w:szCs w:val="21"/>
        </w:rPr>
        <w:t xml:space="preserve">, 5; Enc. </w:t>
      </w:r>
      <w:hyperlink r:id="rId6" w:history="1">
        <w:proofErr w:type="spellStart"/>
        <w:r w:rsidRPr="005B7936">
          <w:rPr>
            <w:rStyle w:val="Hiperligao"/>
            <w:i/>
            <w:iCs/>
            <w:color w:val="000000" w:themeColor="text1"/>
            <w:sz w:val="21"/>
            <w:szCs w:val="21"/>
            <w:u w:val="none"/>
          </w:rPr>
          <w:t>Evangelium</w:t>
        </w:r>
        <w:proofErr w:type="spellEnd"/>
        <w:r w:rsidRPr="005B7936">
          <w:rPr>
            <w:rStyle w:val="Hiperligao"/>
            <w:i/>
            <w:iCs/>
            <w:color w:val="000000" w:themeColor="text1"/>
            <w:sz w:val="21"/>
            <w:szCs w:val="21"/>
            <w:u w:val="none"/>
          </w:rPr>
          <w:t xml:space="preserve"> vitae</w:t>
        </w:r>
      </w:hyperlink>
      <w:r w:rsidRPr="005B7936">
        <w:rPr>
          <w:color w:val="000000" w:themeColor="text1"/>
          <w:sz w:val="21"/>
          <w:szCs w:val="21"/>
        </w:rPr>
        <w:t>, 29-53). A vida há de ser acolhida, tutelada, respeitada e servida desde o seu início até à morte: exigem-no simultaneamente tanto a razão como a fé em Deus, autor da vida. Em certos casos, a objeção de consciência deverá tornar-se a vossa opção necessária, para permanecerdes coerentes com este «sim» à vida e à pessoa. Em todo o caso, o vosso profissionalismo, animado pela caridade cristã, será o melhor serviço ao verdadeiro direito humano: o direito à vida. Quando não puderdes curar, podereis sempre cuidar com gestos e procedimentos que proporcionem amparo e alívio ao doente.</w:t>
      </w: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>Infelizmente, nalguns contextos de guerra e conflitos violentos, são atacados o pessoal sanitário e as estruturas que se ocupam da receção e assistência dos doentes. Nalgumas áreas, o próprio poder político pretende manipular a seu favor a assistência médica, limitando a justa autonomia da profissão sanitária. Na realidade, atacar aqueles que se dedicam ao serviço dos membros sofredores do corpo social não beneficia a ninguém.</w:t>
      </w: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>5. Neste XXVIII Dia Mundial do Doente, penso em tantos irmãos e irmãs de todo o mundo sem possibilidades de acesso aos cuidados médicos, porque vivem na pobreza. Por isso, dirijo-me às instituições sanitárias e aos governos de todos os países do mundo, pedindo-lhes que não sobreponham o aspeto económico ao da justiça social. Faço votos de que, conciliando os princípios de solidariedade e subsidiariedade, se coopere para que todos tenham acesso a cuidados médicos adequados para salvaguardar e restabelecer a saúde. De coração agradeço aos voluntários que se colocam ao serviço dos doentes, procurando em não poucos casos suprir carências estruturais e refletindo, com gestos de ternura e proximidade, a imagem de Cristo Bom Samaritano.</w:t>
      </w: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1"/>
          <w:szCs w:val="21"/>
        </w:rPr>
      </w:pPr>
      <w:r w:rsidRPr="005B7936">
        <w:rPr>
          <w:color w:val="000000" w:themeColor="text1"/>
          <w:sz w:val="21"/>
          <w:szCs w:val="21"/>
        </w:rPr>
        <w:t>À Virgem Maria, Saúde dos Enfermos, confio todas as pessoas que carregam o fardo da doença, juntamente com os seus familiares, bem como todos os profissionais da saúde. Com cordial afeto, asseguro a todos a minha proximidade na oração e envio a Bênção Apostólica.</w:t>
      </w:r>
    </w:p>
    <w:p w:rsidR="005B7936" w:rsidRPr="005B7936" w:rsidRDefault="005B7936" w:rsidP="005B7936">
      <w:pPr>
        <w:pStyle w:val="NormalWeb"/>
        <w:spacing w:before="0" w:beforeAutospacing="0" w:after="0" w:afterAutospacing="0" w:line="360" w:lineRule="auto"/>
        <w:rPr>
          <w:i/>
          <w:iCs/>
          <w:color w:val="000000" w:themeColor="text1"/>
          <w:sz w:val="21"/>
          <w:szCs w:val="21"/>
        </w:rPr>
      </w:pPr>
    </w:p>
    <w:p w:rsidR="00B02AC7" w:rsidRPr="005B7936" w:rsidRDefault="005B7936" w:rsidP="005B7936">
      <w:pPr>
        <w:pStyle w:val="NormalWeb"/>
        <w:spacing w:before="0" w:beforeAutospacing="0" w:after="0" w:afterAutospacing="0" w:line="360" w:lineRule="auto"/>
        <w:rPr>
          <w:color w:val="000000" w:themeColor="text1"/>
          <w:sz w:val="21"/>
          <w:szCs w:val="21"/>
        </w:rPr>
      </w:pPr>
      <w:r w:rsidRPr="005B7936">
        <w:rPr>
          <w:i/>
          <w:iCs/>
          <w:color w:val="000000" w:themeColor="text1"/>
          <w:sz w:val="21"/>
          <w:szCs w:val="21"/>
        </w:rPr>
        <w:t>Vaticano, Memória do SS. Nome de Jesus, 3 de janeiro de 2020.</w:t>
      </w:r>
    </w:p>
    <w:sectPr w:rsidR="00B02AC7" w:rsidRPr="005B7936" w:rsidSect="005B7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36"/>
    <w:rsid w:val="00362FD7"/>
    <w:rsid w:val="005B7936"/>
    <w:rsid w:val="00862D98"/>
    <w:rsid w:val="00CD7E78"/>
    <w:rsid w:val="00E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62AC3"/>
  <w15:chartTrackingRefBased/>
  <w15:docId w15:val="{7291B320-BAB8-4DA8-82C4-836EAE2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5B7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tican.va/content/john-paul-ii/pt/encyclicals/documents/hf_jp-ii_enc_25031995_evangelium-vitae.html" TargetMode="External"/><Relationship Id="rId5" Type="http://schemas.openxmlformats.org/officeDocument/2006/relationships/hyperlink" Target="http://www.vatican.va/roman_curia/congregations/cfaith/documents/rc_con_cfaith_doc_19870222_respect-for-human-life_p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BB99-68C4-4F74-A9CA-5D551DB8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1268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2020-01-29T01:37:00Z</dcterms:created>
  <dcterms:modified xsi:type="dcterms:W3CDTF">2020-01-29T01:44:00Z</dcterms:modified>
</cp:coreProperties>
</file>