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F748" w14:textId="77777777" w:rsidR="00832A51" w:rsidRPr="002E6D54" w:rsidRDefault="00832A51" w:rsidP="002E6D54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>ADORAÇÃO BÍBLICA</w:t>
      </w:r>
    </w:p>
    <w:p w14:paraId="001B5B7A" w14:textId="77777777" w:rsidR="00832A51" w:rsidRPr="002E6D54" w:rsidRDefault="00832A51" w:rsidP="002E6D54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  <w:r w:rsidRPr="002E6D54">
        <w:rPr>
          <w:rFonts w:asciiTheme="majorHAnsi" w:hAnsiTheme="majorHAnsi"/>
          <w:b/>
          <w:bCs/>
          <w:sz w:val="21"/>
          <w:szCs w:val="21"/>
        </w:rPr>
        <w:t>Exposição do Santíssimo Sacramento</w:t>
      </w:r>
    </w:p>
    <w:p w14:paraId="292CB49E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0BA1477" w14:textId="77777777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/>
          <w:b/>
          <w:caps/>
          <w:color w:val="000000"/>
          <w:sz w:val="21"/>
          <w:szCs w:val="21"/>
        </w:rPr>
      </w:pPr>
      <w:r w:rsidRPr="002E6D54">
        <w:rPr>
          <w:rFonts w:asciiTheme="majorHAnsi" w:hAnsiTheme="majorHAnsi"/>
          <w:b/>
          <w:caps/>
          <w:color w:val="000000"/>
          <w:sz w:val="21"/>
          <w:szCs w:val="21"/>
        </w:rPr>
        <w:t>Cântico eucarístico enquanto se expõe o Santíssimo</w:t>
      </w:r>
    </w:p>
    <w:p w14:paraId="4DAFDC25" w14:textId="77777777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</w:pPr>
    </w:p>
    <w:p w14:paraId="6E9D49C9" w14:textId="77777777" w:rsidR="00832A51" w:rsidRPr="002E6D54" w:rsidRDefault="00832A51" w:rsidP="002E6D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</w:pPr>
      <w:r w:rsidRPr="002E6D54"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  <w:t xml:space="preserve">Aquele que preside vai ao sacrário, traz o vaso (píxide) com a hóstia, coloca-a na luneta da custódia, que está sobre o altar. </w:t>
      </w:r>
    </w:p>
    <w:p w14:paraId="232495C3" w14:textId="77777777" w:rsidR="00832A51" w:rsidRPr="002E6D54" w:rsidRDefault="00832A51" w:rsidP="002E6D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</w:pPr>
      <w:r w:rsidRPr="002E6D54"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  <w:t xml:space="preserve">Aquele que preside (ou outro ministro) repõe o vaso no sacrário e todos se ajoelham diante do Santíssimo Sacramento. </w:t>
      </w:r>
    </w:p>
    <w:p w14:paraId="4D92297D" w14:textId="77777777" w:rsidR="00832A51" w:rsidRPr="002E6D54" w:rsidRDefault="00832A51" w:rsidP="002E6D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</w:pPr>
      <w:r w:rsidRPr="002E6D54"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  <w:t xml:space="preserve">Procede-se à incensação (feita por aquele que preside à oração ou por outrem), com três ductos do turíbulo, sendo que </w:t>
      </w:r>
      <w:r w:rsidRPr="002E6D54">
        <w:rPr>
          <w:rFonts w:asciiTheme="majorHAnsi" w:hAnsiTheme="majorHAnsi"/>
          <w:i/>
          <w:color w:val="FF0000"/>
          <w:sz w:val="21"/>
          <w:szCs w:val="21"/>
          <w:shd w:val="clear" w:color="auto" w:fill="FFFFFF"/>
        </w:rPr>
        <w:t>o ducto é cada uma das oscilações que se imprimem ao turíbulo, para diante e para trás</w:t>
      </w:r>
      <w:r w:rsidRPr="002E6D54">
        <w:rPr>
          <w:rFonts w:asciiTheme="majorHAnsi" w:hAnsiTheme="majorHAnsi"/>
          <w:color w:val="FF0000"/>
          <w:sz w:val="21"/>
          <w:szCs w:val="21"/>
          <w:shd w:val="clear" w:color="auto" w:fill="FFFFFF"/>
        </w:rPr>
        <w:t xml:space="preserve">. </w:t>
      </w:r>
    </w:p>
    <w:p w14:paraId="12479280" w14:textId="3951CA45" w:rsidR="00832A51" w:rsidRPr="002E6D54" w:rsidRDefault="00832A51" w:rsidP="002E6D5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</w:pPr>
      <w:r w:rsidRPr="002E6D54"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  <w:t>Um cântico ou oração acompanha a incensação:</w:t>
      </w:r>
      <w:r w:rsidR="002E6D54" w:rsidRPr="002E6D54"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  <w:t xml:space="preserve"> </w:t>
      </w:r>
      <w:r w:rsidRPr="002E6D54">
        <w:rPr>
          <w:rFonts w:asciiTheme="majorHAnsi" w:hAnsiTheme="majorHAnsi" w:cs="Auto3-LightItalicLF"/>
          <w:i/>
          <w:color w:val="000000"/>
          <w:sz w:val="21"/>
          <w:szCs w:val="21"/>
          <w:lang w:eastAsia="pt-PT"/>
        </w:rPr>
        <w:t>Meu Deus, eu creio, adoro, espero e amo-Vos. Peço-Vos perdão para os que não creem, não adoram, não esperam e não Vos amam</w:t>
      </w:r>
      <w:r w:rsidRPr="002E6D54">
        <w:rPr>
          <w:rFonts w:asciiTheme="majorHAnsi" w:hAnsiTheme="majorHAnsi" w:cs="Auto3-LightItalicLF"/>
          <w:i/>
          <w:sz w:val="21"/>
          <w:szCs w:val="21"/>
          <w:lang w:eastAsia="pt-PT"/>
        </w:rPr>
        <w:t xml:space="preserve">. </w:t>
      </w:r>
      <w:r w:rsidRPr="002E6D54">
        <w:rPr>
          <w:rFonts w:asciiTheme="majorHAnsi" w:hAnsiTheme="majorHAnsi" w:cs="Auto3-LightItalicLF"/>
          <w:color w:val="FF0000"/>
          <w:sz w:val="21"/>
          <w:szCs w:val="21"/>
          <w:lang w:eastAsia="pt-PT"/>
        </w:rPr>
        <w:t>(3 X)</w:t>
      </w:r>
      <w:r w:rsidRPr="002E6D54">
        <w:rPr>
          <w:rFonts w:asciiTheme="majorHAnsi" w:hAnsiTheme="majorHAnsi" w:cs="Auto3-LightItalicLF"/>
          <w:i/>
          <w:color w:val="000000"/>
          <w:sz w:val="21"/>
          <w:szCs w:val="21"/>
          <w:lang w:eastAsia="pt-PT"/>
        </w:rPr>
        <w:t xml:space="preserve"> </w:t>
      </w:r>
      <w:r w:rsidRPr="002E6D54">
        <w:rPr>
          <w:rFonts w:asciiTheme="majorHAnsi" w:hAnsiTheme="majorHAnsi" w:cs="Auto3-LightItalicLF"/>
          <w:color w:val="FF0000"/>
          <w:sz w:val="21"/>
          <w:szCs w:val="21"/>
          <w:lang w:eastAsia="pt-PT"/>
        </w:rPr>
        <w:t xml:space="preserve">ou </w:t>
      </w:r>
      <w:r w:rsidRPr="002E6D54">
        <w:rPr>
          <w:rFonts w:asciiTheme="majorHAnsi" w:hAnsiTheme="majorHAnsi"/>
          <w:color w:val="FF0000"/>
          <w:sz w:val="21"/>
          <w:szCs w:val="21"/>
        </w:rPr>
        <w:t>outro…</w:t>
      </w:r>
    </w:p>
    <w:p w14:paraId="5ECBF770" w14:textId="77777777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 w:cs="Auto3-LightItalicLF"/>
          <w:i/>
          <w:color w:val="EE0000"/>
          <w:sz w:val="21"/>
          <w:szCs w:val="21"/>
          <w:lang w:eastAsia="pt-PT"/>
        </w:rPr>
      </w:pPr>
    </w:p>
    <w:p w14:paraId="2CC5A860" w14:textId="59654B9D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>P.</w:t>
      </w:r>
      <w:r w:rsidRPr="002E6D54">
        <w:rPr>
          <w:rFonts w:asciiTheme="majorHAnsi" w:hAnsiTheme="majorHAnsi"/>
          <w:sz w:val="21"/>
          <w:szCs w:val="21"/>
        </w:rPr>
        <w:t xml:space="preserve"> Senhor, contemplamos a </w:t>
      </w:r>
      <w:r w:rsidR="002E6D54" w:rsidRPr="002E6D54">
        <w:rPr>
          <w:rFonts w:asciiTheme="majorHAnsi" w:hAnsiTheme="majorHAnsi"/>
          <w:sz w:val="21"/>
          <w:szCs w:val="21"/>
        </w:rPr>
        <w:t>T</w:t>
      </w:r>
      <w:r w:rsidRPr="002E6D54">
        <w:rPr>
          <w:rFonts w:asciiTheme="majorHAnsi" w:hAnsiTheme="majorHAnsi"/>
          <w:sz w:val="21"/>
          <w:szCs w:val="21"/>
        </w:rPr>
        <w:t>ua presença real neste Santíssimo Sacramento e agradecemos-</w:t>
      </w:r>
      <w:r w:rsidR="002E6D54" w:rsidRPr="002E6D54">
        <w:rPr>
          <w:rFonts w:asciiTheme="majorHAnsi" w:hAnsiTheme="majorHAnsi"/>
          <w:sz w:val="21"/>
          <w:szCs w:val="21"/>
        </w:rPr>
        <w:t>T</w:t>
      </w:r>
      <w:r w:rsidRPr="002E6D54">
        <w:rPr>
          <w:rFonts w:asciiTheme="majorHAnsi" w:hAnsiTheme="majorHAnsi"/>
          <w:sz w:val="21"/>
          <w:szCs w:val="21"/>
        </w:rPr>
        <w:t xml:space="preserve">e por nos teres chamado a estar aqui diante de Ti. Reunimo-nos confiados em Ti e na tua Palavra. Prepara a nossa mente e o nosso coração para receber as graças que preparaste para nós neste momento. Faz </w:t>
      </w:r>
      <w:r w:rsidR="002E6D54" w:rsidRPr="002E6D54">
        <w:rPr>
          <w:rFonts w:asciiTheme="majorHAnsi" w:hAnsiTheme="majorHAnsi"/>
          <w:sz w:val="21"/>
          <w:szCs w:val="21"/>
        </w:rPr>
        <w:t xml:space="preserve">com </w:t>
      </w:r>
      <w:r w:rsidRPr="002E6D54">
        <w:rPr>
          <w:rFonts w:asciiTheme="majorHAnsi" w:hAnsiTheme="majorHAnsi"/>
          <w:sz w:val="21"/>
          <w:szCs w:val="21"/>
        </w:rPr>
        <w:t>que tenhamos consciência</w:t>
      </w:r>
      <w:r w:rsidR="002E6D54" w:rsidRPr="002E6D54">
        <w:rPr>
          <w:rFonts w:asciiTheme="majorHAnsi" w:hAnsiTheme="majorHAnsi"/>
          <w:sz w:val="21"/>
          <w:szCs w:val="21"/>
        </w:rPr>
        <w:t>,</w:t>
      </w:r>
      <w:r w:rsidRPr="002E6D54">
        <w:rPr>
          <w:rFonts w:asciiTheme="majorHAnsi" w:hAnsiTheme="majorHAnsi"/>
          <w:sz w:val="21"/>
          <w:szCs w:val="21"/>
        </w:rPr>
        <w:t xml:space="preserve"> em cada momento</w:t>
      </w:r>
      <w:r w:rsidR="002E6D54" w:rsidRPr="002E6D54">
        <w:rPr>
          <w:rFonts w:asciiTheme="majorHAnsi" w:hAnsiTheme="majorHAnsi"/>
          <w:sz w:val="21"/>
          <w:szCs w:val="21"/>
        </w:rPr>
        <w:t>,</w:t>
      </w:r>
      <w:r w:rsidRPr="002E6D54">
        <w:rPr>
          <w:rFonts w:asciiTheme="majorHAnsi" w:hAnsiTheme="majorHAnsi"/>
          <w:sz w:val="21"/>
          <w:szCs w:val="21"/>
        </w:rPr>
        <w:t xml:space="preserve"> de estar diante de Ti e do teu infinito amor. Abre a nossa compreensão e a nossa vontade para receber a tua Palavra e anunciá-la com a nossa vida.</w:t>
      </w:r>
    </w:p>
    <w:p w14:paraId="4DA2CDFE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35D9367B" w14:textId="1E12ADD0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E6D54">
        <w:rPr>
          <w:rFonts w:asciiTheme="majorHAnsi" w:hAnsiTheme="majorHAnsi"/>
          <w:sz w:val="21"/>
          <w:szCs w:val="21"/>
        </w:rPr>
        <w:t>Graças e louvores se deem a todo o momento.</w:t>
      </w:r>
    </w:p>
    <w:p w14:paraId="690BCAB9" w14:textId="2171BBA2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2E6D54">
        <w:rPr>
          <w:rFonts w:asciiTheme="majorHAnsi" w:hAnsiTheme="majorHAnsi"/>
          <w:sz w:val="21"/>
          <w:szCs w:val="21"/>
        </w:rPr>
        <w:t>Ao santíssimo e diviníssimo Sacramento.</w:t>
      </w:r>
    </w:p>
    <w:p w14:paraId="654C04A6" w14:textId="557E6D52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lastRenderedPageBreak/>
        <w:t xml:space="preserve">L. </w:t>
      </w:r>
      <w:r w:rsidRPr="002E6D54">
        <w:rPr>
          <w:rFonts w:asciiTheme="majorHAnsi" w:hAnsiTheme="majorHAnsi"/>
          <w:sz w:val="21"/>
          <w:szCs w:val="21"/>
        </w:rPr>
        <w:t>“E o Verbo fez-se carne e veio habitar no meio de nós; e nós contemplámos a sua glória, a glória que possui como Filho Unigénito do Pai, cheio de graça e de verdade” (</w:t>
      </w:r>
      <w:proofErr w:type="spellStart"/>
      <w:r w:rsidRPr="002E6D54">
        <w:rPr>
          <w:rFonts w:asciiTheme="majorHAnsi" w:hAnsiTheme="majorHAnsi"/>
          <w:sz w:val="21"/>
          <w:szCs w:val="21"/>
        </w:rPr>
        <w:t>Jo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1,14)</w:t>
      </w:r>
    </w:p>
    <w:p w14:paraId="28265AA4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5734E33" w14:textId="19C4A623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E6D54">
        <w:rPr>
          <w:rFonts w:asciiTheme="majorHAnsi" w:hAnsiTheme="majorHAnsi"/>
          <w:sz w:val="21"/>
          <w:szCs w:val="21"/>
        </w:rPr>
        <w:t>Graças e louvores se deem a todo o momento.</w:t>
      </w:r>
    </w:p>
    <w:p w14:paraId="238BD0C6" w14:textId="72A39C53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2E6D54">
        <w:rPr>
          <w:rFonts w:asciiTheme="majorHAnsi" w:hAnsiTheme="majorHAnsi"/>
          <w:sz w:val="21"/>
          <w:szCs w:val="21"/>
        </w:rPr>
        <w:t xml:space="preserve">Ao </w:t>
      </w:r>
      <w:r w:rsidR="00B20367">
        <w:rPr>
          <w:rFonts w:asciiTheme="majorHAnsi" w:hAnsiTheme="majorHAnsi"/>
          <w:sz w:val="21"/>
          <w:szCs w:val="21"/>
        </w:rPr>
        <w:t>S</w:t>
      </w:r>
      <w:r w:rsidRPr="002E6D54">
        <w:rPr>
          <w:rFonts w:asciiTheme="majorHAnsi" w:hAnsiTheme="majorHAnsi"/>
          <w:sz w:val="21"/>
          <w:szCs w:val="21"/>
        </w:rPr>
        <w:t>antíssimo e diviníssimo Sacramento.</w:t>
      </w:r>
    </w:p>
    <w:p w14:paraId="4D2D1FD2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1555D5EE" w14:textId="64BD4C83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L. </w:t>
      </w:r>
      <w:r w:rsidRPr="002E6D54">
        <w:rPr>
          <w:rFonts w:asciiTheme="majorHAnsi" w:hAnsiTheme="majorHAnsi"/>
          <w:sz w:val="21"/>
          <w:szCs w:val="21"/>
        </w:rPr>
        <w:t>“Disseram, então, um ao outro: ‘Não nos ardia o coração, quando Ele nos falava pelo caminho e nos explicava as Escrituras?’” (</w:t>
      </w:r>
      <w:proofErr w:type="spellStart"/>
      <w:r w:rsidRPr="002E6D54">
        <w:rPr>
          <w:rFonts w:asciiTheme="majorHAnsi" w:hAnsiTheme="majorHAnsi"/>
          <w:sz w:val="21"/>
          <w:szCs w:val="21"/>
        </w:rPr>
        <w:t>Lc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24,32)</w:t>
      </w:r>
    </w:p>
    <w:p w14:paraId="5A2CEF53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4861FBB" w14:textId="10279933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E6D54">
        <w:rPr>
          <w:rFonts w:asciiTheme="majorHAnsi" w:hAnsiTheme="majorHAnsi"/>
          <w:sz w:val="21"/>
          <w:szCs w:val="21"/>
        </w:rPr>
        <w:t>Graças e louvores se deem a todo o momento.</w:t>
      </w:r>
    </w:p>
    <w:p w14:paraId="187C0C86" w14:textId="6A4EE42A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2E6D54">
        <w:rPr>
          <w:rFonts w:asciiTheme="majorHAnsi" w:hAnsiTheme="majorHAnsi"/>
          <w:sz w:val="21"/>
          <w:szCs w:val="21"/>
        </w:rPr>
        <w:t xml:space="preserve">Ao </w:t>
      </w:r>
      <w:r w:rsidR="00B20367">
        <w:rPr>
          <w:rFonts w:asciiTheme="majorHAnsi" w:hAnsiTheme="majorHAnsi"/>
          <w:sz w:val="21"/>
          <w:szCs w:val="21"/>
        </w:rPr>
        <w:t>S</w:t>
      </w:r>
      <w:r w:rsidRPr="002E6D54">
        <w:rPr>
          <w:rFonts w:asciiTheme="majorHAnsi" w:hAnsiTheme="majorHAnsi"/>
          <w:sz w:val="21"/>
          <w:szCs w:val="21"/>
        </w:rPr>
        <w:t>antíssimo e diviníssimo Sacramento.</w:t>
      </w:r>
    </w:p>
    <w:p w14:paraId="18687BFF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17673F7A" w14:textId="572A9A26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L. </w:t>
      </w:r>
      <w:r w:rsidRPr="002E6D54">
        <w:rPr>
          <w:rFonts w:asciiTheme="majorHAnsi" w:hAnsiTheme="majorHAnsi"/>
          <w:sz w:val="21"/>
          <w:szCs w:val="21"/>
        </w:rPr>
        <w:t xml:space="preserve">Da Carta de São Paulo aos Colossenses </w:t>
      </w:r>
    </w:p>
    <w:p w14:paraId="048C2F07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5228014" w14:textId="69214BBE" w:rsidR="00832A51" w:rsidRPr="002E6D54" w:rsidRDefault="00832A51" w:rsidP="002E6D54">
      <w:pPr>
        <w:spacing w:after="0" w:line="360" w:lineRule="auto"/>
        <w:rPr>
          <w:rFonts w:asciiTheme="majorHAnsi" w:hAnsiTheme="majorHAnsi"/>
          <w:color w:val="EE0000"/>
          <w:sz w:val="21"/>
          <w:szCs w:val="21"/>
          <w:vertAlign w:val="superscript"/>
        </w:rPr>
      </w:pPr>
      <w:r w:rsidRPr="002E6D54">
        <w:rPr>
          <w:rFonts w:asciiTheme="majorHAnsi" w:hAnsiTheme="majorHAnsi"/>
          <w:sz w:val="21"/>
          <w:szCs w:val="21"/>
        </w:rPr>
        <w:t xml:space="preserve">A Palavra de Cristo habite em vós com abundância, </w:t>
      </w:r>
    </w:p>
    <w:p w14:paraId="43A0630D" w14:textId="3D63A74B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para que vos possais instruir e advertir uns aos outros </w:t>
      </w:r>
    </w:p>
    <w:p w14:paraId="7B04C030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com toda a sabedoria, </w:t>
      </w:r>
    </w:p>
    <w:p w14:paraId="004DE2CF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cantando a Deus nos vossos corações, </w:t>
      </w:r>
    </w:p>
    <w:p w14:paraId="4702CBEE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em ação de graças, </w:t>
      </w:r>
    </w:p>
    <w:p w14:paraId="77E783EE" w14:textId="3315B7F9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com salmos, hinos e cânticos divinamente inspirados. </w:t>
      </w:r>
    </w:p>
    <w:p w14:paraId="07BD35E7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color w:val="EE0000"/>
          <w:sz w:val="21"/>
          <w:szCs w:val="21"/>
          <w:vertAlign w:val="superscript"/>
        </w:rPr>
      </w:pPr>
      <w:r w:rsidRPr="002E6D54">
        <w:rPr>
          <w:rFonts w:asciiTheme="majorHAnsi" w:hAnsiTheme="majorHAnsi"/>
          <w:sz w:val="21"/>
          <w:szCs w:val="21"/>
        </w:rPr>
        <w:t xml:space="preserve">E tudo o que fizerdes, </w:t>
      </w:r>
    </w:p>
    <w:p w14:paraId="00C99CE3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por palavras ou por obras, </w:t>
      </w:r>
    </w:p>
    <w:p w14:paraId="51946C42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seja tudo em nome do Senhor Jesus, </w:t>
      </w:r>
    </w:p>
    <w:p w14:paraId="4609F7DE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 xml:space="preserve">dando graças, por meio d’Ele, </w:t>
      </w:r>
    </w:p>
    <w:p w14:paraId="0776E76E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>a Deus Pai.</w:t>
      </w:r>
    </w:p>
    <w:p w14:paraId="2AD07FC2" w14:textId="77990A06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1AFEAD5" w14:textId="54D848F8" w:rsidR="002E6D54" w:rsidRPr="00B20367" w:rsidRDefault="00B20367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B20367">
        <w:rPr>
          <w:rFonts w:asciiTheme="majorHAnsi" w:hAnsiTheme="majorHAnsi"/>
          <w:b/>
          <w:bCs/>
          <w:sz w:val="21"/>
          <w:szCs w:val="21"/>
        </w:rPr>
        <w:lastRenderedPageBreak/>
        <w:t xml:space="preserve">Silêncio </w:t>
      </w:r>
    </w:p>
    <w:p w14:paraId="6CC0563E" w14:textId="77777777" w:rsidR="00B20367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DBE72D5" w14:textId="74D0B36F" w:rsidR="00572707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L. </w:t>
      </w:r>
      <w:r w:rsidRPr="002E6D54">
        <w:rPr>
          <w:rFonts w:asciiTheme="majorHAnsi" w:hAnsiTheme="majorHAnsi"/>
          <w:sz w:val="21"/>
          <w:szCs w:val="21"/>
        </w:rPr>
        <w:t>Escutemos e acolhamos a Palavra de Deus, sempre viva e eficaz. Deixemos que ressoe dentro de nós e ilumine as nossas vidas.</w:t>
      </w:r>
    </w:p>
    <w:p w14:paraId="557274C2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146E91E" w14:textId="656B0382" w:rsidR="002E6D54" w:rsidRPr="002E6D54" w:rsidRDefault="002E6D54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2E6D54">
        <w:rPr>
          <w:rFonts w:asciiTheme="majorHAnsi" w:hAnsiTheme="majorHAnsi"/>
          <w:b/>
          <w:bCs/>
          <w:sz w:val="21"/>
          <w:szCs w:val="21"/>
        </w:rPr>
        <w:t>Aclamação ao Evangelho</w:t>
      </w:r>
    </w:p>
    <w:p w14:paraId="189F7C05" w14:textId="23243322" w:rsidR="002E6D54" w:rsidRPr="002E6D54" w:rsidRDefault="002E6D54" w:rsidP="002E6D54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r w:rsidRPr="002E6D54">
        <w:rPr>
          <w:rFonts w:asciiTheme="majorHAnsi" w:hAnsiTheme="majorHAnsi"/>
          <w:i/>
          <w:iCs/>
          <w:sz w:val="21"/>
          <w:szCs w:val="21"/>
        </w:rPr>
        <w:t xml:space="preserve">Aleluia, Aleluia. </w:t>
      </w:r>
      <w:r w:rsidRPr="002E6D54">
        <w:rPr>
          <w:rFonts w:asciiTheme="majorHAnsi" w:hAnsiTheme="majorHAnsi"/>
          <w:sz w:val="21"/>
          <w:szCs w:val="21"/>
        </w:rPr>
        <w:t>Senhor Jesus, abri-nos as Escrituras,</w:t>
      </w:r>
      <w:r w:rsidRPr="002E6D5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 xml:space="preserve">falai-nos e inflamai o nosso coração. (cf. </w:t>
      </w:r>
      <w:proofErr w:type="spellStart"/>
      <w:r w:rsidRPr="002E6D54">
        <w:rPr>
          <w:rFonts w:asciiTheme="majorHAnsi" w:hAnsiTheme="majorHAnsi"/>
          <w:sz w:val="21"/>
          <w:szCs w:val="21"/>
        </w:rPr>
        <w:t>Lc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24,32)</w:t>
      </w:r>
      <w:r w:rsidRPr="002E6D54">
        <w:rPr>
          <w:rFonts w:asciiTheme="majorHAnsi" w:hAnsiTheme="majorHAnsi"/>
          <w:i/>
          <w:iCs/>
          <w:sz w:val="21"/>
          <w:szCs w:val="21"/>
        </w:rPr>
        <w:t xml:space="preserve"> Aleluia</w:t>
      </w:r>
      <w:r w:rsidRPr="002E6D54">
        <w:rPr>
          <w:rFonts w:asciiTheme="majorHAnsi" w:hAnsiTheme="majorHAnsi"/>
          <w:sz w:val="21"/>
          <w:szCs w:val="21"/>
        </w:rPr>
        <w:t xml:space="preserve">. </w:t>
      </w:r>
      <w:r w:rsidRPr="002E6D54">
        <w:rPr>
          <w:rFonts w:asciiTheme="majorHAnsi" w:hAnsiTheme="majorHAnsi"/>
          <w:i/>
          <w:iCs/>
          <w:sz w:val="21"/>
          <w:szCs w:val="21"/>
        </w:rPr>
        <w:t xml:space="preserve">Aleluia. </w:t>
      </w:r>
    </w:p>
    <w:p w14:paraId="6E3E41B1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39658583" w14:textId="5F522ABB" w:rsidR="002E6D54" w:rsidRPr="002E6D54" w:rsidRDefault="002E6D54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2E6D54">
        <w:rPr>
          <w:rFonts w:asciiTheme="majorHAnsi" w:hAnsiTheme="majorHAnsi"/>
          <w:b/>
          <w:bCs/>
          <w:sz w:val="21"/>
          <w:szCs w:val="21"/>
        </w:rPr>
        <w:t>Do Evangelho segundo são João (15,1-5.9-11)</w:t>
      </w:r>
    </w:p>
    <w:p w14:paraId="7BA03785" w14:textId="75E35DA3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sz w:val="21"/>
          <w:szCs w:val="21"/>
        </w:rPr>
        <w:t>Naquele tempo, disse Jesus aos seus discípulos: “Eu sou a verdadeira videira, e o meu Pai é o agricultor. Ele corta todo o ramo que em mim não dá fruto, e limpa todo aquele que dá fruto para que dê ainda mais fruto. Vós já estais limpos por causa da palavra que vos anunciei. Permanecei em mim e Eu permanecerei em vós. Como o ramo não pode dar fruto por si mesmo se não permanecer na videira, assim também vós se não permanecerdes em mim. Eu sou a videira, vós os ramos. O que permanece em mim e Eu nele, esse dá muito fruto, porque sem mim nada podeis fazer. Assim como o Pai me amou, também Eu vos amei. Permanecei no meu amor. Se guardardes os meus mandamentos, permanecereis no meu amor, tal como Eu guardo os mandamentos do meu Pai e permaneço no seu amor. Disse-vos estas coisas para que a minha alegria esteja em vós e a vossa alegria seja completa”. Palavra da Salvação</w:t>
      </w:r>
    </w:p>
    <w:p w14:paraId="4BB110E9" w14:textId="77777777" w:rsidR="00B20367" w:rsidRDefault="00B20367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F232B5F" w14:textId="29B97B04" w:rsidR="002E6D54" w:rsidRPr="002E6D54" w:rsidRDefault="002E6D54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2E6D54">
        <w:rPr>
          <w:rFonts w:asciiTheme="majorHAnsi" w:hAnsiTheme="majorHAnsi"/>
          <w:b/>
          <w:bCs/>
          <w:sz w:val="21"/>
          <w:szCs w:val="21"/>
        </w:rPr>
        <w:t xml:space="preserve">Reflexão </w:t>
      </w:r>
    </w:p>
    <w:p w14:paraId="4EBB82A6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F5C7983" w14:textId="0972C5F4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L. </w:t>
      </w:r>
      <w:r w:rsidRPr="002E6D54">
        <w:rPr>
          <w:rFonts w:asciiTheme="majorHAnsi" w:hAnsiTheme="majorHAnsi"/>
          <w:sz w:val="21"/>
          <w:szCs w:val="21"/>
        </w:rPr>
        <w:t>Escutemos e acolhamos a Palavra de Deus, sempre viva e eficaz. Deixemos que ressoe dentro de nós e ilumine as nossas vidas.</w:t>
      </w:r>
    </w:p>
    <w:p w14:paraId="58C3CC6B" w14:textId="2BBE905E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lastRenderedPageBreak/>
        <w:t xml:space="preserve">1. </w:t>
      </w:r>
      <w:r w:rsidRPr="002E6D54">
        <w:rPr>
          <w:rFonts w:asciiTheme="majorHAnsi" w:hAnsiTheme="majorHAnsi"/>
          <w:sz w:val="21"/>
          <w:szCs w:val="21"/>
        </w:rPr>
        <w:t>Em Jesus, o Deus invisível fez-se ver e ouvir. Quantas palavras e ações de Jesus puderam os apóstolos ouvir e ver! Muitas delas estão registadas nos Evangelhos, nos quais podemos contemplar Jesus através da sua Palavra. Jesus continua a falar-nos e a agir na nossa vida.</w:t>
      </w:r>
    </w:p>
    <w:p w14:paraId="0C9116B0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C871D07" w14:textId="2B285979" w:rsidR="002E6D54" w:rsidRPr="00B20367" w:rsidRDefault="002E6D54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B20367">
        <w:rPr>
          <w:rFonts w:asciiTheme="majorHAnsi" w:hAnsiTheme="majorHAnsi"/>
          <w:b/>
          <w:bCs/>
          <w:sz w:val="21"/>
          <w:szCs w:val="21"/>
        </w:rPr>
        <w:t xml:space="preserve">Silêncio </w:t>
      </w:r>
    </w:p>
    <w:p w14:paraId="00F5A1A8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B6CC080" w14:textId="739936C5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2. </w:t>
      </w:r>
      <w:r w:rsidRPr="002E6D54">
        <w:rPr>
          <w:rFonts w:asciiTheme="majorHAnsi" w:hAnsiTheme="majorHAnsi"/>
          <w:sz w:val="21"/>
          <w:szCs w:val="21"/>
        </w:rPr>
        <w:t xml:space="preserve">Jesus tocou o coração de tantos daqueles que O encontraram no Evangelho. Estes entenderam que ter uma relação de amizade com Jesus implica confiar na sua palavra, reconhecendo que só Ele tem palavras de vida eterna (cf. </w:t>
      </w:r>
      <w:proofErr w:type="spellStart"/>
      <w:r w:rsidRPr="002E6D54">
        <w:rPr>
          <w:rFonts w:asciiTheme="majorHAnsi" w:hAnsiTheme="majorHAnsi"/>
          <w:sz w:val="21"/>
          <w:szCs w:val="21"/>
        </w:rPr>
        <w:t>Jo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6,68). “Cristo é a «Boa Nova de valor eterno» (</w:t>
      </w:r>
      <w:proofErr w:type="spellStart"/>
      <w:r w:rsidRPr="002E6D54">
        <w:rPr>
          <w:rFonts w:asciiTheme="majorHAnsi" w:hAnsiTheme="majorHAnsi"/>
          <w:sz w:val="21"/>
          <w:szCs w:val="21"/>
        </w:rPr>
        <w:t>Ap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14, 6), sendo «o mesmo ontem, hoje e pelos séculos» (</w:t>
      </w:r>
      <w:proofErr w:type="spellStart"/>
      <w:r w:rsidRPr="002E6D54">
        <w:rPr>
          <w:rFonts w:asciiTheme="majorHAnsi" w:hAnsiTheme="majorHAnsi"/>
          <w:sz w:val="21"/>
          <w:szCs w:val="21"/>
        </w:rPr>
        <w:t>Hb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13, 8), mas a sua riqueza e a sua beleza são inesgotáveis. Ele é sempre jovem, e fonte de constante novidade. A Igreja não cessa de se maravilhar com a «profundidade de riqueza, de sabedoria e de ciência de Deus» (</w:t>
      </w:r>
      <w:proofErr w:type="spellStart"/>
      <w:r w:rsidRPr="002E6D54">
        <w:rPr>
          <w:rFonts w:asciiTheme="majorHAnsi" w:hAnsiTheme="majorHAnsi"/>
          <w:sz w:val="21"/>
          <w:szCs w:val="21"/>
        </w:rPr>
        <w:t>Rm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11, 33)” (</w:t>
      </w:r>
      <w:proofErr w:type="spellStart"/>
      <w:r w:rsidRPr="002E6D54">
        <w:rPr>
          <w:rFonts w:asciiTheme="majorHAnsi" w:hAnsiTheme="majorHAnsi"/>
          <w:i/>
          <w:iCs/>
          <w:sz w:val="21"/>
          <w:szCs w:val="21"/>
        </w:rPr>
        <w:t>Evangelii</w:t>
      </w:r>
      <w:proofErr w:type="spellEnd"/>
      <w:r w:rsidRPr="002E6D54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2E6D54">
        <w:rPr>
          <w:rFonts w:asciiTheme="majorHAnsi" w:hAnsiTheme="majorHAnsi"/>
          <w:i/>
          <w:iCs/>
          <w:sz w:val="21"/>
          <w:szCs w:val="21"/>
        </w:rPr>
        <w:t>Gaudium</w:t>
      </w:r>
      <w:proofErr w:type="spellEnd"/>
      <w:r w:rsidRPr="002E6D54">
        <w:rPr>
          <w:rFonts w:asciiTheme="majorHAnsi" w:hAnsiTheme="majorHAnsi"/>
          <w:sz w:val="21"/>
          <w:szCs w:val="21"/>
        </w:rPr>
        <w:t>, 11).</w:t>
      </w:r>
    </w:p>
    <w:p w14:paraId="060A9A9F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EB3C8AC" w14:textId="6CB7179C" w:rsidR="002E6D54" w:rsidRPr="00B20367" w:rsidRDefault="002E6D54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B20367">
        <w:rPr>
          <w:rFonts w:asciiTheme="majorHAnsi" w:hAnsiTheme="majorHAnsi"/>
          <w:b/>
          <w:bCs/>
          <w:sz w:val="21"/>
          <w:szCs w:val="21"/>
        </w:rPr>
        <w:t>Silêncio</w:t>
      </w:r>
    </w:p>
    <w:p w14:paraId="2B497E90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1CDD636" w14:textId="32C563C9" w:rsidR="00832A51" w:rsidRPr="002E6D54" w:rsidRDefault="00832A51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3. </w:t>
      </w:r>
      <w:r w:rsidRPr="002E6D54">
        <w:rPr>
          <w:rFonts w:asciiTheme="majorHAnsi" w:hAnsiTheme="majorHAnsi"/>
          <w:sz w:val="21"/>
          <w:szCs w:val="21"/>
        </w:rPr>
        <w:t>“A palavra de Cristo habite em vós com toda a sua riqueza” (Col 3,16), é o convite que hoje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recebemos do apóstolo Paulo. O Santo Padre Leão XIV, no início do seu pontificado, convidava-nos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a todos: “Olhai para Cristo! Aproximai-vos d’Ele! Acolhei a sua Palavra que ilumina e consola!”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(Homilia de 18 maio 2025). Deixemos que hoje Ele nos dirija a sua Palavra. O seu modo de falar é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sempre com amor e autoridade transformadora: “diz uma só palavra”, como dizia o centurião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romano. Uma só! Ele teve uma palavra para Levi naquela mesa; uma para Zaqueu naquele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 xml:space="preserve">sicómoro; uma para Pedro, Tiago e João junto ao mar; uma para Maria fora do </w:t>
      </w:r>
      <w:r w:rsidRPr="002E6D54">
        <w:rPr>
          <w:rFonts w:asciiTheme="majorHAnsi" w:hAnsiTheme="majorHAnsi"/>
          <w:sz w:val="21"/>
          <w:szCs w:val="21"/>
        </w:rPr>
        <w:lastRenderedPageBreak/>
        <w:t>túmulo... Ele também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tem uma para nós. Deixemos que Ele nos fale ao coração, permaneçamos e habitemos na sua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Palavra.</w:t>
      </w:r>
    </w:p>
    <w:p w14:paraId="4BE87C68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914935B" w14:textId="5991DD6D" w:rsidR="002E6D54" w:rsidRPr="00B20367" w:rsidRDefault="002E6D54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B20367">
        <w:rPr>
          <w:rFonts w:asciiTheme="majorHAnsi" w:hAnsiTheme="majorHAnsi"/>
          <w:b/>
          <w:bCs/>
          <w:sz w:val="21"/>
          <w:szCs w:val="21"/>
        </w:rPr>
        <w:t>Silêncio</w:t>
      </w:r>
    </w:p>
    <w:p w14:paraId="7069B904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268E197" w14:textId="30F98B82" w:rsidR="00832A51" w:rsidRPr="002E6D54" w:rsidRDefault="00832A51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4. </w:t>
      </w:r>
      <w:r w:rsidRPr="002E6D54">
        <w:rPr>
          <w:rFonts w:asciiTheme="majorHAnsi" w:hAnsiTheme="majorHAnsi"/>
          <w:sz w:val="21"/>
          <w:szCs w:val="21"/>
        </w:rPr>
        <w:t>Escutemos mais uma vez as palavras do nosso Papa Leão XIV: “Hoje, muitas vezes, perdemos a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capacidade de ouvir, de ouvir realmente. Esquecemo-nos de ouvir o nosso próprio coração, e é no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nosso coração que Deus nos fala, que Deus nos chama e nos convida a conhecê-lo melhor e a viver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no seu amor. Que a Bem-Aventurada Virgem Maria, Mãe de Deus e ventre no qual o Verbo de Deus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>se fez carne, nos ensine a arte da escuta e nos revigore na obediência à sua Palavra, guiando-nos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 xml:space="preserve">para magnificar o Senhor (cf. </w:t>
      </w:r>
      <w:proofErr w:type="spellStart"/>
      <w:r w:rsidRPr="002E6D54">
        <w:rPr>
          <w:rFonts w:asciiTheme="majorHAnsi" w:hAnsiTheme="majorHAnsi"/>
          <w:sz w:val="21"/>
          <w:szCs w:val="21"/>
        </w:rPr>
        <w:t>Lc</w:t>
      </w:r>
      <w:proofErr w:type="spellEnd"/>
      <w:r w:rsidRPr="002E6D54">
        <w:rPr>
          <w:rFonts w:asciiTheme="majorHAnsi" w:hAnsiTheme="majorHAnsi"/>
          <w:sz w:val="21"/>
          <w:szCs w:val="21"/>
        </w:rPr>
        <w:t xml:space="preserve"> 1, 46)” (Papa Leão XIV, Discursos de 5.7.2025 e 17.11.2025).</w:t>
      </w:r>
    </w:p>
    <w:p w14:paraId="0A534E5D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1D63730C" w14:textId="514B1BAC" w:rsidR="00B20367" w:rsidRDefault="00B20367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Cântico</w:t>
      </w:r>
    </w:p>
    <w:p w14:paraId="22C5326D" w14:textId="77777777" w:rsidR="00B20367" w:rsidRPr="002E6D54" w:rsidRDefault="00B20367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52419DD" w14:textId="3D662BEC" w:rsidR="00832A51" w:rsidRPr="002E6D54" w:rsidRDefault="00832A51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2E6D54">
        <w:rPr>
          <w:rFonts w:asciiTheme="majorHAnsi" w:hAnsiTheme="majorHAnsi"/>
          <w:b/>
          <w:bCs/>
          <w:sz w:val="21"/>
          <w:szCs w:val="21"/>
        </w:rPr>
        <w:t>Oração comunitária</w:t>
      </w:r>
      <w:r w:rsidR="00B20367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35011478" w14:textId="594973C9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Tu que foste contemplado pelos pastores e pelos magos em Belém...</w:t>
      </w:r>
    </w:p>
    <w:p w14:paraId="057B09A0" w14:textId="7B3AB774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 xml:space="preserve">Faz que eu te descubra na minha vida, Senhor. 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Mt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2,11)</w:t>
      </w:r>
    </w:p>
    <w:p w14:paraId="5C2D0448" w14:textId="1AFB49AF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Tu que mostraste a tua Glória no Tabor...</w:t>
      </w:r>
    </w:p>
    <w:p w14:paraId="460A3119" w14:textId="6C5B39D4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 xml:space="preserve">Faz-me regozijar com as alegrias de cada dia, Senhor. 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Mt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17,1s)</w:t>
      </w:r>
    </w:p>
    <w:p w14:paraId="100A57FD" w14:textId="12C46E19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Tu que chamaste os teus discípulos junto ao lago...</w:t>
      </w:r>
    </w:p>
    <w:p w14:paraId="77DE3875" w14:textId="34AEBC2B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 xml:space="preserve">Faz que também eu escute a tua chamada, Senhor. 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Mt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4,18-22)</w:t>
      </w:r>
    </w:p>
    <w:p w14:paraId="2328DF82" w14:textId="6E96EEAD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Tu que viste a criatividade de Zaqueu...</w:t>
      </w:r>
    </w:p>
    <w:p w14:paraId="72135391" w14:textId="12F102F9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 xml:space="preserve">Faz que eu te ofereça os meus esforços, Senhor. 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Lc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19,1s)</w:t>
      </w:r>
    </w:p>
    <w:p w14:paraId="6A79DD9B" w14:textId="36CF90FC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Tu que, tocando os surdos, lhes mostraste a tua proximidade...</w:t>
      </w:r>
    </w:p>
    <w:p w14:paraId="30B979A8" w14:textId="35E3E2D6" w:rsidR="00832A51" w:rsidRPr="002E6D54" w:rsidRDefault="00B20367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Faz que eu acolha a tua Palavra</w:t>
      </w:r>
      <w:r>
        <w:rPr>
          <w:rFonts w:asciiTheme="majorHAnsi" w:hAnsiTheme="majorHAnsi"/>
          <w:sz w:val="21"/>
          <w:szCs w:val="21"/>
        </w:rPr>
        <w:t xml:space="preserve">. </w:t>
      </w:r>
      <w:r w:rsidR="00832A51" w:rsidRPr="002E6D54">
        <w:rPr>
          <w:rFonts w:asciiTheme="majorHAnsi" w:hAnsiTheme="majorHAnsi"/>
          <w:sz w:val="21"/>
          <w:szCs w:val="21"/>
        </w:rPr>
        <w:t xml:space="preserve">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Mc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7,33)</w:t>
      </w:r>
    </w:p>
    <w:p w14:paraId="49D31EFA" w14:textId="500BE316" w:rsidR="00832A51" w:rsidRPr="002E6D54" w:rsidRDefault="00B20367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lastRenderedPageBreak/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832A51" w:rsidRPr="002E6D54">
        <w:rPr>
          <w:rFonts w:asciiTheme="majorHAnsi" w:hAnsiTheme="majorHAnsi"/>
          <w:sz w:val="21"/>
          <w:szCs w:val="21"/>
        </w:rPr>
        <w:t xml:space="preserve"> Tu que mudaste o horizonte da vida de Mateus...</w:t>
      </w:r>
    </w:p>
    <w:p w14:paraId="43582FD8" w14:textId="53911340" w:rsidR="00832A51" w:rsidRPr="002E6D54" w:rsidRDefault="00B20367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 xml:space="preserve">Enche de sentido a minha vida, Senhor. 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Mt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9, 9-13)</w:t>
      </w:r>
    </w:p>
    <w:p w14:paraId="293045D7" w14:textId="2C98B445" w:rsidR="00832A51" w:rsidRPr="002E6D54" w:rsidRDefault="00B20367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 xml:space="preserve">. </w:t>
      </w:r>
      <w:r w:rsidR="00832A51" w:rsidRPr="002E6D54">
        <w:rPr>
          <w:rFonts w:asciiTheme="majorHAnsi" w:hAnsiTheme="majorHAnsi"/>
          <w:sz w:val="21"/>
          <w:szCs w:val="21"/>
        </w:rPr>
        <w:t>Tu que, voltando-te para Lázaro, o trouxeste de volta à vida...</w:t>
      </w:r>
    </w:p>
    <w:p w14:paraId="3BF410D0" w14:textId="6DEA77F4" w:rsidR="00832A51" w:rsidRPr="002E6D54" w:rsidRDefault="00B20367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 xml:space="preserve">Encoraja o meu fervor e desejo de santidade, Senhor. 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Jo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11,1s)</w:t>
      </w:r>
    </w:p>
    <w:p w14:paraId="344E8D58" w14:textId="070274E9" w:rsidR="00832A51" w:rsidRPr="002E6D54" w:rsidRDefault="00B20367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P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Tu que, explicando as escrituras aos teus discípulos ao longo do caminho, transformaste a sua</w:t>
      </w:r>
      <w:r w:rsidR="002E6D54" w:rsidRPr="002E6D54">
        <w:rPr>
          <w:rFonts w:asciiTheme="majorHAnsi" w:hAnsiTheme="majorHAnsi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>tristeza em alegria...</w:t>
      </w:r>
    </w:p>
    <w:p w14:paraId="44912942" w14:textId="2E4BD887" w:rsidR="00832A51" w:rsidRPr="002E6D54" w:rsidRDefault="00B20367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>L</w:t>
      </w:r>
      <w:r w:rsidR="00832A51" w:rsidRPr="002E6D54">
        <w:rPr>
          <w:rFonts w:asciiTheme="majorHAnsi" w:hAnsiTheme="majorHAnsi"/>
          <w:color w:val="EE0000"/>
          <w:sz w:val="21"/>
          <w:szCs w:val="21"/>
        </w:rPr>
        <w:t>.</w:t>
      </w:r>
      <w:r w:rsidR="002E6D54" w:rsidRPr="002E6D54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832A51" w:rsidRPr="002E6D54">
        <w:rPr>
          <w:rFonts w:asciiTheme="majorHAnsi" w:hAnsiTheme="majorHAnsi"/>
          <w:sz w:val="21"/>
          <w:szCs w:val="21"/>
        </w:rPr>
        <w:t xml:space="preserve">Acende em nós o amor pela tua Palavra e a certeza da tua presença (cf. </w:t>
      </w:r>
      <w:proofErr w:type="spellStart"/>
      <w:r w:rsidR="00832A51" w:rsidRPr="002E6D54">
        <w:rPr>
          <w:rFonts w:asciiTheme="majorHAnsi" w:hAnsiTheme="majorHAnsi"/>
          <w:sz w:val="21"/>
          <w:szCs w:val="21"/>
        </w:rPr>
        <w:t>Lc</w:t>
      </w:r>
      <w:proofErr w:type="spellEnd"/>
      <w:r w:rsidR="00832A51" w:rsidRPr="002E6D54">
        <w:rPr>
          <w:rFonts w:asciiTheme="majorHAnsi" w:hAnsiTheme="majorHAnsi"/>
          <w:sz w:val="21"/>
          <w:szCs w:val="21"/>
        </w:rPr>
        <w:t xml:space="preserve"> 24,13-35)</w:t>
      </w:r>
    </w:p>
    <w:p w14:paraId="47AB1CF4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5C778A00" w14:textId="31488F38" w:rsidR="00832A51" w:rsidRPr="00B20367" w:rsidRDefault="00832A51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B20367">
        <w:rPr>
          <w:rFonts w:asciiTheme="majorHAnsi" w:hAnsiTheme="majorHAnsi"/>
          <w:b/>
          <w:bCs/>
          <w:sz w:val="21"/>
          <w:szCs w:val="21"/>
        </w:rPr>
        <w:t>Cântico</w:t>
      </w:r>
    </w:p>
    <w:p w14:paraId="46715487" w14:textId="77777777" w:rsidR="00B20367" w:rsidRDefault="00B20367" w:rsidP="00B2036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32B989AF" w14:textId="12E3C10A" w:rsidR="00B20367" w:rsidRPr="002E6D54" w:rsidRDefault="00B20367" w:rsidP="00B2036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E6D54">
        <w:rPr>
          <w:rFonts w:asciiTheme="majorHAnsi" w:hAnsiTheme="majorHAnsi"/>
          <w:sz w:val="21"/>
          <w:szCs w:val="21"/>
        </w:rPr>
        <w:t>Damos-Te graças, Senhor, porque estás sempre perto de nós, especialmente na Eucaristia e na tua Palavra. Queremos voltarmo-nos em cada momento para Ti, Palavra de Vida Eterna, acolher-Te com fé e simplicidade, partilhar-Te aos outros com entusiasmo, viver a tua Palavra na quotidianidade e anunciar-te com coragem. Com a confiança de filhos e com as tuas próprias</w:t>
      </w:r>
      <w:r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sz w:val="21"/>
          <w:szCs w:val="21"/>
        </w:rPr>
        <w:t xml:space="preserve">palavras, ousemos dizer: </w:t>
      </w:r>
    </w:p>
    <w:p w14:paraId="6BFD4FAB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05076349" w14:textId="77777777" w:rsidR="00832A51" w:rsidRPr="002E6D54" w:rsidRDefault="00832A51" w:rsidP="002E6D5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2E6D54">
        <w:rPr>
          <w:rFonts w:asciiTheme="majorHAnsi" w:hAnsiTheme="majorHAnsi"/>
          <w:b/>
          <w:bCs/>
          <w:sz w:val="21"/>
          <w:szCs w:val="21"/>
        </w:rPr>
        <w:t>Pai nosso</w:t>
      </w:r>
    </w:p>
    <w:p w14:paraId="5EFD0525" w14:textId="77777777" w:rsidR="00B20367" w:rsidRDefault="00B20367" w:rsidP="002E6D54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202B8B1E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BoldLF"/>
          <w:color w:val="FF0000"/>
          <w:sz w:val="21"/>
          <w:szCs w:val="21"/>
          <w:lang w:eastAsia="pt-PT"/>
        </w:rPr>
      </w:pPr>
      <w:r w:rsidRPr="002E6D54">
        <w:rPr>
          <w:rFonts w:asciiTheme="majorHAnsi" w:hAnsiTheme="majorHAnsi" w:cs="Auto2-BoldLF"/>
          <w:b/>
          <w:smallCaps/>
          <w:sz w:val="21"/>
          <w:szCs w:val="21"/>
          <w:lang w:eastAsia="pt-PT"/>
        </w:rPr>
        <w:t>Bênção do Santíssimo</w:t>
      </w:r>
      <w:r w:rsidRPr="002E6D54">
        <w:rPr>
          <w:rFonts w:asciiTheme="majorHAnsi" w:hAnsiTheme="majorHAnsi" w:cs="Auto2-BoldLF"/>
          <w:b/>
          <w:i/>
          <w:sz w:val="21"/>
          <w:szCs w:val="21"/>
          <w:lang w:eastAsia="pt-PT"/>
        </w:rPr>
        <w:t xml:space="preserve"> </w:t>
      </w:r>
      <w:r w:rsidRPr="002E6D54">
        <w:rPr>
          <w:rFonts w:asciiTheme="majorHAnsi" w:hAnsiTheme="majorHAnsi" w:cs="Auto2-BoldLF"/>
          <w:i/>
          <w:color w:val="FF0000"/>
          <w:sz w:val="21"/>
          <w:szCs w:val="21"/>
          <w:lang w:eastAsia="pt-PT"/>
        </w:rPr>
        <w:t>(se for o diácono ou presbítero a presidir)</w:t>
      </w:r>
    </w:p>
    <w:p w14:paraId="4B659411" w14:textId="77777777" w:rsidR="00B20367" w:rsidRDefault="00B20367" w:rsidP="002E6D54">
      <w:pPr>
        <w:spacing w:after="0" w:line="360" w:lineRule="auto"/>
        <w:rPr>
          <w:rFonts w:asciiTheme="majorHAnsi" w:hAnsiTheme="majorHAnsi"/>
          <w:b/>
          <w:smallCaps/>
          <w:sz w:val="21"/>
          <w:szCs w:val="21"/>
        </w:rPr>
      </w:pPr>
    </w:p>
    <w:p w14:paraId="4184C54E" w14:textId="2BBB4C29" w:rsidR="002E6D54" w:rsidRPr="002E6D54" w:rsidRDefault="002E6D54" w:rsidP="002E6D54">
      <w:pPr>
        <w:spacing w:after="0" w:line="360" w:lineRule="auto"/>
        <w:rPr>
          <w:rFonts w:asciiTheme="majorHAnsi" w:hAnsiTheme="majorHAnsi"/>
          <w:i/>
          <w:color w:val="FF0000"/>
          <w:sz w:val="21"/>
          <w:szCs w:val="21"/>
        </w:rPr>
      </w:pPr>
      <w:r w:rsidRPr="002E6D54">
        <w:rPr>
          <w:rFonts w:asciiTheme="majorHAnsi" w:hAnsiTheme="majorHAnsi"/>
          <w:b/>
          <w:smallCaps/>
          <w:sz w:val="21"/>
          <w:szCs w:val="21"/>
        </w:rPr>
        <w:t>Cântico:</w:t>
      </w:r>
      <w:r w:rsidRPr="002E6D54">
        <w:rPr>
          <w:rFonts w:asciiTheme="majorHAnsi" w:hAnsiTheme="majorHAnsi"/>
          <w:b/>
          <w:sz w:val="21"/>
          <w:szCs w:val="21"/>
        </w:rPr>
        <w:t xml:space="preserve"> </w:t>
      </w:r>
      <w:r w:rsidRPr="002E6D54">
        <w:rPr>
          <w:rFonts w:asciiTheme="majorHAnsi" w:hAnsiTheme="majorHAnsi"/>
          <w:i/>
          <w:sz w:val="21"/>
          <w:szCs w:val="21"/>
        </w:rPr>
        <w:t xml:space="preserve">Veneremos, adoremos a presença do Senhor </w:t>
      </w:r>
      <w:r w:rsidRPr="002E6D54">
        <w:rPr>
          <w:rFonts w:asciiTheme="majorHAnsi" w:hAnsiTheme="majorHAnsi"/>
          <w:i/>
          <w:color w:val="FF0000"/>
          <w:sz w:val="21"/>
          <w:szCs w:val="21"/>
        </w:rPr>
        <w:t>(ou outro)</w:t>
      </w:r>
    </w:p>
    <w:p w14:paraId="1D921F26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b/>
          <w:i/>
          <w:color w:val="FF0000"/>
          <w:sz w:val="21"/>
          <w:szCs w:val="21"/>
        </w:rPr>
      </w:pPr>
    </w:p>
    <w:p w14:paraId="09C1B82B" w14:textId="77777777" w:rsidR="002E6D54" w:rsidRPr="002E6D54" w:rsidRDefault="002E6D54" w:rsidP="002E6D54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</w:pPr>
      <w:r w:rsidRPr="002E6D54"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  <w:t xml:space="preserve">Aquele que preside aproxima-se do altar, genuflete e ajoelha. </w:t>
      </w:r>
    </w:p>
    <w:p w14:paraId="67C30869" w14:textId="77777777" w:rsidR="002E6D54" w:rsidRPr="002E6D54" w:rsidRDefault="002E6D54" w:rsidP="002E6D54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</w:pPr>
      <w:r w:rsidRPr="002E6D54"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  <w:t xml:space="preserve">Enquanto se canta, aquele que preside (ou outro) incensa o Santíssimo Sacramento. </w:t>
      </w:r>
    </w:p>
    <w:p w14:paraId="4026863A" w14:textId="77777777" w:rsidR="002E6D54" w:rsidRPr="002E6D54" w:rsidRDefault="002E6D54" w:rsidP="002E6D54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</w:pPr>
      <w:r w:rsidRPr="002E6D54"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  <w:t>Terminado o canto aquele que preside, de pé, reza:</w:t>
      </w:r>
    </w:p>
    <w:p w14:paraId="6C5603B4" w14:textId="77777777" w:rsidR="002E6D54" w:rsidRPr="002E6D54" w:rsidRDefault="002E6D54" w:rsidP="002E6D54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000000"/>
          <w:sz w:val="21"/>
          <w:szCs w:val="21"/>
          <w:shd w:val="clear" w:color="auto" w:fill="FFFFFF"/>
        </w:rPr>
      </w:pPr>
      <w:r w:rsidRPr="002E6D54">
        <w:rPr>
          <w:rFonts w:asciiTheme="majorHAnsi" w:hAnsiTheme="majorHAnsi" w:cs="Tahoma"/>
          <w:color w:val="FF0000"/>
          <w:sz w:val="21"/>
          <w:szCs w:val="21"/>
          <w:shd w:val="clear" w:color="auto" w:fill="FFFFFF"/>
        </w:rPr>
        <w:lastRenderedPageBreak/>
        <w:t xml:space="preserve">P. </w:t>
      </w:r>
      <w:r w:rsidRPr="002E6D54">
        <w:rPr>
          <w:rFonts w:asciiTheme="majorHAnsi" w:hAnsiTheme="majorHAnsi" w:cs="Tahoma"/>
          <w:color w:val="000000"/>
          <w:sz w:val="21"/>
          <w:szCs w:val="21"/>
          <w:shd w:val="clear" w:color="auto" w:fill="FFFFFF"/>
        </w:rPr>
        <w:t>Oremos.</w:t>
      </w:r>
    </w:p>
    <w:p w14:paraId="53A10637" w14:textId="77777777" w:rsidR="00B20367" w:rsidRDefault="00B20367" w:rsidP="002E6D54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FF0000"/>
          <w:sz w:val="21"/>
          <w:szCs w:val="21"/>
          <w:shd w:val="clear" w:color="auto" w:fill="FFFFFF"/>
        </w:rPr>
      </w:pPr>
    </w:p>
    <w:p w14:paraId="3AD907D4" w14:textId="12EE1B7B" w:rsidR="002E6D54" w:rsidRPr="002E6D54" w:rsidRDefault="002E6D54" w:rsidP="002E6D54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FF0000"/>
          <w:sz w:val="21"/>
          <w:szCs w:val="21"/>
          <w:shd w:val="clear" w:color="auto" w:fill="FFFFFF"/>
        </w:rPr>
      </w:pPr>
      <w:r w:rsidRPr="002E6D54">
        <w:rPr>
          <w:rFonts w:asciiTheme="majorHAnsi" w:hAnsiTheme="majorHAnsi" w:cs="Tahoma"/>
          <w:color w:val="FF0000"/>
          <w:sz w:val="21"/>
          <w:szCs w:val="21"/>
          <w:shd w:val="clear" w:color="auto" w:fill="FFFFFF"/>
        </w:rPr>
        <w:t>Silêncio</w:t>
      </w:r>
    </w:p>
    <w:p w14:paraId="330E182C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EC226C0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FF0000"/>
          <w:sz w:val="21"/>
          <w:szCs w:val="21"/>
        </w:rPr>
        <w:t>P.</w:t>
      </w:r>
      <w:r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 w:cs="Auto2-LightLF"/>
          <w:sz w:val="21"/>
          <w:szCs w:val="21"/>
          <w:lang w:eastAsia="pt-PT"/>
        </w:rPr>
        <w:t>Senhor Jesus Cristo, que neste admirável sacramento, nos deixastes o memorial da vossa Paixão, concedei-nos a graça de venerar de tal modo os mistérios do vosso Corpo e Sangue, que sintamos continuamente os frutos da vossa redenção. Vós que sois Deus com o Pai, na unidade do Espírito Santo.</w:t>
      </w:r>
      <w:r w:rsidRPr="002E6D54">
        <w:rPr>
          <w:rFonts w:asciiTheme="majorHAnsi" w:hAnsiTheme="majorHAnsi"/>
          <w:sz w:val="21"/>
          <w:szCs w:val="21"/>
        </w:rPr>
        <w:t xml:space="preserve"> </w:t>
      </w:r>
      <w:r w:rsidRPr="002E6D54">
        <w:rPr>
          <w:rFonts w:asciiTheme="majorHAnsi" w:hAnsiTheme="majorHAnsi"/>
          <w:color w:val="FF0000"/>
          <w:sz w:val="21"/>
          <w:szCs w:val="21"/>
        </w:rPr>
        <w:t>R.</w:t>
      </w:r>
      <w:r w:rsidRPr="002E6D54">
        <w:rPr>
          <w:rFonts w:asciiTheme="majorHAnsi" w:hAnsiTheme="majorHAnsi"/>
          <w:sz w:val="21"/>
          <w:szCs w:val="21"/>
        </w:rPr>
        <w:t xml:space="preserve"> Amém.</w:t>
      </w:r>
    </w:p>
    <w:p w14:paraId="39557AA1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</w:p>
    <w:p w14:paraId="1F4E3507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  <w:r w:rsidRPr="002E6D54">
        <w:rPr>
          <w:rFonts w:asciiTheme="majorHAnsi" w:hAnsiTheme="majorHAnsi"/>
          <w:i/>
          <w:color w:val="FF0000"/>
          <w:sz w:val="21"/>
          <w:szCs w:val="21"/>
        </w:rPr>
        <w:t>1) Terminada a oração, aquele que preside (se for diácono ou presbítero), tomando o véu de ombros, genuflete, toma a custódia nas mãos e com ela faz o sinal da cruz sobre o povo, sem dizer nada.</w:t>
      </w:r>
    </w:p>
    <w:p w14:paraId="16550C69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  <w:r w:rsidRPr="002E6D54">
        <w:rPr>
          <w:rFonts w:asciiTheme="majorHAnsi" w:hAnsiTheme="majorHAnsi"/>
          <w:i/>
          <w:color w:val="FF0000"/>
          <w:sz w:val="21"/>
          <w:szCs w:val="21"/>
        </w:rPr>
        <w:t>2) Se for um leigo a presidir, não faz a bênção, mas pode fazer as seguintes invocações de louvor. As mesmas invocações serão feitas a seguir à oração, quer por um ministro leigo, quer por um ministro ordenado (diácono ou presbítero).</w:t>
      </w:r>
    </w:p>
    <w:p w14:paraId="57C9DAD4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BoldLF"/>
          <w:b/>
          <w:sz w:val="21"/>
          <w:szCs w:val="21"/>
          <w:lang w:eastAsia="pt-PT"/>
        </w:rPr>
      </w:pPr>
    </w:p>
    <w:p w14:paraId="75DCEA2D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seja Deus.</w:t>
      </w:r>
    </w:p>
    <w:p w14:paraId="3710C785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o Seu santo Nome.</w:t>
      </w:r>
    </w:p>
    <w:p w14:paraId="19C306DF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Jesus Cristo, verdadeiro Deus e verdadeiro homem.</w:t>
      </w:r>
    </w:p>
    <w:p w14:paraId="69EB4C69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o Nome de Jesus.</w:t>
      </w:r>
    </w:p>
    <w:p w14:paraId="02DF4937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o Seu Sacratíssimo Coração.</w:t>
      </w:r>
    </w:p>
    <w:p w14:paraId="4B087A21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o Seu Preciosíssimo Sangue.</w:t>
      </w:r>
    </w:p>
    <w:p w14:paraId="1F4211D8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Jesus Cristo no Santíssimo Sacramento do Altar.</w:t>
      </w:r>
    </w:p>
    <w:p w14:paraId="44B34B62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o Espírito Santo Paráclito.</w:t>
      </w:r>
    </w:p>
    <w:p w14:paraId="2D5FC61F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Bendita a excelsa Mãe de Deus, Maria Santíssima.</w:t>
      </w:r>
    </w:p>
    <w:p w14:paraId="4E404CBB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Bendita a Sua Santa e Imaculada Conceição.</w:t>
      </w:r>
    </w:p>
    <w:p w14:paraId="13CC87FD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Bendita a Sua gloriosa Assunção.</w:t>
      </w:r>
    </w:p>
    <w:p w14:paraId="2889B786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lastRenderedPageBreak/>
        <w:t>Bendito o nome de Maria, Virgem e Mãe.</w:t>
      </w:r>
    </w:p>
    <w:p w14:paraId="46525583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São José, Seu castíssimo esposo.</w:t>
      </w:r>
    </w:p>
    <w:p w14:paraId="5FA76784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 w:cs="Auto2-LightLF"/>
          <w:sz w:val="21"/>
          <w:szCs w:val="21"/>
          <w:lang w:eastAsia="pt-PT"/>
        </w:rPr>
      </w:pPr>
      <w:r w:rsidRPr="002E6D54">
        <w:rPr>
          <w:rFonts w:asciiTheme="majorHAnsi" w:hAnsiTheme="majorHAnsi" w:cs="Auto2-LightLF"/>
          <w:sz w:val="21"/>
          <w:szCs w:val="21"/>
          <w:lang w:eastAsia="pt-PT"/>
        </w:rPr>
        <w:t>Bendito Deus nos Seus Anjos e nos Seus Santos.</w:t>
      </w:r>
    </w:p>
    <w:p w14:paraId="343B267E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 w:cs="Auto2-LightLF"/>
          <w:sz w:val="21"/>
          <w:szCs w:val="21"/>
          <w:lang w:eastAsia="pt-PT"/>
        </w:rPr>
      </w:pPr>
    </w:p>
    <w:p w14:paraId="5C408D0F" w14:textId="77777777" w:rsidR="002E6D54" w:rsidRPr="002E6D54" w:rsidRDefault="002E6D54" w:rsidP="002E6D5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  <w:r w:rsidRPr="002E6D54">
        <w:rPr>
          <w:rFonts w:asciiTheme="majorHAnsi" w:hAnsiTheme="majorHAnsi"/>
          <w:i/>
          <w:color w:val="FF0000"/>
          <w:sz w:val="21"/>
          <w:szCs w:val="21"/>
        </w:rPr>
        <w:t xml:space="preserve">Aquele que preside vai buscar o vaso e nele coloca a sagrada hóstia que esteve exposta. E recoloca o vaso no sacrário. </w:t>
      </w:r>
    </w:p>
    <w:p w14:paraId="337057C2" w14:textId="77777777" w:rsidR="002E6D54" w:rsidRPr="002E6D54" w:rsidRDefault="002E6D54" w:rsidP="002E6D5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  <w:r w:rsidRPr="002E6D54">
        <w:rPr>
          <w:rFonts w:asciiTheme="majorHAnsi" w:hAnsiTheme="majorHAnsi"/>
          <w:i/>
          <w:color w:val="FF0000"/>
          <w:sz w:val="21"/>
          <w:szCs w:val="21"/>
        </w:rPr>
        <w:t xml:space="preserve">Os fiéis devem permanecer de joelhos até se fechar o sacrário. </w:t>
      </w:r>
    </w:p>
    <w:p w14:paraId="77E3891C" w14:textId="77777777" w:rsidR="002E6D54" w:rsidRPr="002E6D54" w:rsidRDefault="002E6D54" w:rsidP="002E6D5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  <w:r w:rsidRPr="002E6D54">
        <w:rPr>
          <w:rFonts w:asciiTheme="majorHAnsi" w:hAnsiTheme="majorHAnsi"/>
          <w:i/>
          <w:color w:val="FF0000"/>
          <w:sz w:val="21"/>
          <w:szCs w:val="21"/>
        </w:rPr>
        <w:t>Entretanto, este gesto pode ser acompanhado de um cântico eucarístico.</w:t>
      </w:r>
    </w:p>
    <w:p w14:paraId="6F0FFCFE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b/>
          <w:smallCaps/>
          <w:sz w:val="21"/>
          <w:szCs w:val="21"/>
        </w:rPr>
      </w:pPr>
    </w:p>
    <w:p w14:paraId="536985FF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b/>
          <w:smallCaps/>
          <w:sz w:val="21"/>
          <w:szCs w:val="21"/>
        </w:rPr>
      </w:pPr>
      <w:r w:rsidRPr="002E6D54">
        <w:rPr>
          <w:rFonts w:asciiTheme="majorHAnsi" w:hAnsiTheme="majorHAnsi"/>
          <w:b/>
          <w:smallCaps/>
          <w:sz w:val="21"/>
          <w:szCs w:val="21"/>
        </w:rPr>
        <w:t>Cântico eucarístico</w:t>
      </w:r>
    </w:p>
    <w:p w14:paraId="4E66AB43" w14:textId="77777777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 w:cs="Tahoma"/>
          <w:b/>
          <w:smallCaps/>
          <w:sz w:val="21"/>
          <w:szCs w:val="21"/>
        </w:rPr>
      </w:pPr>
    </w:p>
    <w:p w14:paraId="12466CDE" w14:textId="144C4E5B" w:rsidR="002E6D54" w:rsidRPr="002E6D54" w:rsidRDefault="002E6D54" w:rsidP="002E6D54">
      <w:pPr>
        <w:spacing w:after="0" w:line="360" w:lineRule="auto"/>
        <w:jc w:val="both"/>
        <w:rPr>
          <w:rFonts w:asciiTheme="majorHAnsi" w:hAnsiTheme="majorHAnsi"/>
          <w:b/>
          <w:i/>
          <w:sz w:val="21"/>
          <w:szCs w:val="21"/>
        </w:rPr>
      </w:pPr>
      <w:r w:rsidRPr="002E6D54">
        <w:rPr>
          <w:rFonts w:asciiTheme="majorHAnsi" w:hAnsiTheme="majorHAnsi" w:cs="Tahoma"/>
          <w:b/>
          <w:smallCaps/>
          <w:sz w:val="21"/>
          <w:szCs w:val="21"/>
        </w:rPr>
        <w:t>Reposição do Santíssimo</w:t>
      </w:r>
    </w:p>
    <w:p w14:paraId="465D214D" w14:textId="77777777" w:rsidR="002E6D54" w:rsidRPr="002E6D54" w:rsidRDefault="002E6D54" w:rsidP="002E6D54">
      <w:pPr>
        <w:spacing w:after="0" w:line="360" w:lineRule="auto"/>
        <w:rPr>
          <w:rFonts w:asciiTheme="majorHAnsi" w:hAnsiTheme="majorHAnsi" w:cs="Auto2-BoldLF"/>
          <w:b/>
          <w:smallCaps/>
          <w:sz w:val="21"/>
          <w:szCs w:val="21"/>
          <w:lang w:eastAsia="pt-PT"/>
        </w:rPr>
      </w:pPr>
    </w:p>
    <w:p w14:paraId="32CB4356" w14:textId="53C4F7A4" w:rsidR="002E6D54" w:rsidRPr="002E6D54" w:rsidRDefault="002E6D54" w:rsidP="002E6D54">
      <w:pPr>
        <w:spacing w:after="0" w:line="360" w:lineRule="auto"/>
        <w:rPr>
          <w:rFonts w:asciiTheme="majorHAnsi" w:hAnsiTheme="majorHAnsi" w:cs="Auto2-BoldLF"/>
          <w:b/>
          <w:smallCaps/>
          <w:sz w:val="21"/>
          <w:szCs w:val="21"/>
          <w:lang w:eastAsia="pt-PT"/>
        </w:rPr>
      </w:pPr>
      <w:r w:rsidRPr="002E6D54">
        <w:rPr>
          <w:rFonts w:asciiTheme="majorHAnsi" w:hAnsiTheme="majorHAnsi" w:cs="Auto2-BoldLF"/>
          <w:b/>
          <w:smallCaps/>
          <w:sz w:val="21"/>
          <w:szCs w:val="21"/>
          <w:lang w:eastAsia="pt-PT"/>
        </w:rPr>
        <w:t>Despedida</w:t>
      </w:r>
    </w:p>
    <w:p w14:paraId="3AE3070B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  <w:r w:rsidRPr="002E6D54">
        <w:rPr>
          <w:rFonts w:asciiTheme="majorHAnsi" w:hAnsiTheme="majorHAnsi"/>
          <w:color w:val="FF0000"/>
          <w:sz w:val="21"/>
          <w:szCs w:val="21"/>
        </w:rPr>
        <w:t>P.</w:t>
      </w:r>
      <w:r w:rsidRPr="002E6D54">
        <w:rPr>
          <w:rFonts w:asciiTheme="majorHAnsi" w:hAnsiTheme="majorHAnsi"/>
          <w:sz w:val="21"/>
          <w:szCs w:val="21"/>
        </w:rPr>
        <w:t xml:space="preserve"> Louvado seja Nosso Senhor Jesus Cristo.</w:t>
      </w:r>
    </w:p>
    <w:p w14:paraId="329211CE" w14:textId="77777777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FF0000"/>
          <w:sz w:val="21"/>
          <w:szCs w:val="21"/>
        </w:rPr>
        <w:t>R.</w:t>
      </w:r>
      <w:r w:rsidRPr="002E6D54">
        <w:rPr>
          <w:rFonts w:asciiTheme="majorHAnsi" w:hAnsiTheme="majorHAnsi"/>
          <w:sz w:val="21"/>
          <w:szCs w:val="21"/>
        </w:rPr>
        <w:t xml:space="preserve"> Para sempre seja louvada Sua Mãe, Maria Santíssima.</w:t>
      </w:r>
    </w:p>
    <w:p w14:paraId="1D106EBD" w14:textId="77777777" w:rsidR="00101642" w:rsidRDefault="00101642" w:rsidP="002E6D54">
      <w:pPr>
        <w:spacing w:after="0" w:line="360" w:lineRule="auto"/>
        <w:rPr>
          <w:rFonts w:asciiTheme="majorHAnsi" w:hAnsiTheme="majorHAnsi"/>
          <w:i/>
          <w:color w:val="FF0000"/>
          <w:sz w:val="21"/>
          <w:szCs w:val="21"/>
        </w:rPr>
      </w:pPr>
    </w:p>
    <w:p w14:paraId="6EF81BB0" w14:textId="157AA4C9" w:rsidR="00101642" w:rsidRPr="00101642" w:rsidRDefault="002E6D54" w:rsidP="002E6D54">
      <w:pPr>
        <w:spacing w:after="0" w:line="360" w:lineRule="auto"/>
        <w:rPr>
          <w:rFonts w:asciiTheme="majorHAnsi" w:hAnsiTheme="majorHAnsi"/>
          <w:i/>
          <w:color w:val="FF0000"/>
          <w:sz w:val="21"/>
          <w:szCs w:val="21"/>
        </w:rPr>
      </w:pPr>
      <w:r w:rsidRPr="002E6D54">
        <w:rPr>
          <w:rFonts w:asciiTheme="majorHAnsi" w:hAnsiTheme="majorHAnsi"/>
          <w:i/>
          <w:color w:val="FF0000"/>
          <w:sz w:val="21"/>
          <w:szCs w:val="21"/>
        </w:rPr>
        <w:t>Se for diácono ou presbítero dirá:</w:t>
      </w:r>
    </w:p>
    <w:p w14:paraId="1499C4A4" w14:textId="02937B91" w:rsidR="002E6D54" w:rsidRPr="002E6D54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2E6D54">
        <w:rPr>
          <w:rFonts w:asciiTheme="majorHAnsi" w:hAnsiTheme="majorHAnsi"/>
          <w:color w:val="FF0000"/>
          <w:sz w:val="21"/>
          <w:szCs w:val="21"/>
        </w:rPr>
        <w:t>P.</w:t>
      </w:r>
      <w:r w:rsidRPr="002E6D54">
        <w:rPr>
          <w:rFonts w:asciiTheme="majorHAnsi" w:hAnsiTheme="majorHAnsi"/>
          <w:sz w:val="21"/>
          <w:szCs w:val="21"/>
        </w:rPr>
        <w:t xml:space="preserve"> Ide em paz e que o Senhor vos acompanhe.</w:t>
      </w:r>
    </w:p>
    <w:p w14:paraId="40E541AB" w14:textId="4070097D" w:rsidR="00101642" w:rsidRDefault="002E6D54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  <w:proofErr w:type="gramStart"/>
      <w:r w:rsidRPr="002E6D54">
        <w:rPr>
          <w:rFonts w:asciiTheme="majorHAnsi" w:hAnsiTheme="majorHAnsi"/>
          <w:color w:val="FF0000"/>
          <w:sz w:val="21"/>
          <w:szCs w:val="21"/>
        </w:rPr>
        <w:t>R.</w:t>
      </w:r>
      <w:r w:rsidRPr="002E6D54">
        <w:rPr>
          <w:rFonts w:asciiTheme="majorHAnsi" w:hAnsiTheme="majorHAnsi"/>
          <w:sz w:val="21"/>
          <w:szCs w:val="21"/>
        </w:rPr>
        <w:t xml:space="preserve"> Graças</w:t>
      </w:r>
      <w:proofErr w:type="gramEnd"/>
      <w:r w:rsidRPr="002E6D54">
        <w:rPr>
          <w:rFonts w:asciiTheme="majorHAnsi" w:hAnsiTheme="majorHAnsi"/>
          <w:sz w:val="21"/>
          <w:szCs w:val="21"/>
        </w:rPr>
        <w:t xml:space="preserve"> a Deus.</w:t>
      </w:r>
    </w:p>
    <w:p w14:paraId="19634990" w14:textId="77777777" w:rsidR="00101642" w:rsidRPr="002E6D54" w:rsidRDefault="00101642" w:rsidP="002E6D5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80F8669" w14:textId="157062EE" w:rsidR="00B20367" w:rsidRPr="002E6D54" w:rsidRDefault="00101642" w:rsidP="00101642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drawing>
          <wp:inline distT="0" distB="0" distL="0" distR="0" wp14:anchorId="138FFC23" wp14:editId="1109EA63">
            <wp:extent cx="1619112" cy="1495425"/>
            <wp:effectExtent l="0" t="0" r="635" b="0"/>
            <wp:docPr id="1854383340" name="Imagem 1" descr="Uma imagem com vestuário, mulher, texto, pesso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83340" name="Imagem 1" descr="Uma imagem com vestuário, mulher, texto, pessoa&#10;&#10;Os conteúdos gerados por IA podem estar incorreto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227" cy="149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367" w:rsidRPr="002E6D54" w:rsidSect="002E6D5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to3-LightItalic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uto2-BoldLF">
    <w:altName w:val="Cambria Mat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to2-Light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2E8"/>
    <w:multiLevelType w:val="hybridMultilevel"/>
    <w:tmpl w:val="1514F58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105CF"/>
    <w:multiLevelType w:val="hybridMultilevel"/>
    <w:tmpl w:val="212ABEF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92205"/>
    <w:multiLevelType w:val="hybridMultilevel"/>
    <w:tmpl w:val="BB262EB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18341">
    <w:abstractNumId w:val="2"/>
  </w:num>
  <w:num w:numId="2" w16cid:durableId="1931162861">
    <w:abstractNumId w:val="0"/>
  </w:num>
  <w:num w:numId="3" w16cid:durableId="18922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51"/>
    <w:rsid w:val="00101642"/>
    <w:rsid w:val="0012329E"/>
    <w:rsid w:val="002E6D54"/>
    <w:rsid w:val="003424C0"/>
    <w:rsid w:val="00362FD7"/>
    <w:rsid w:val="00394716"/>
    <w:rsid w:val="003A6F67"/>
    <w:rsid w:val="0043646B"/>
    <w:rsid w:val="00463460"/>
    <w:rsid w:val="00572707"/>
    <w:rsid w:val="005D6E04"/>
    <w:rsid w:val="007D6A31"/>
    <w:rsid w:val="00832A51"/>
    <w:rsid w:val="00862D98"/>
    <w:rsid w:val="0094269B"/>
    <w:rsid w:val="00A50314"/>
    <w:rsid w:val="00A51603"/>
    <w:rsid w:val="00A779BD"/>
    <w:rsid w:val="00AA5858"/>
    <w:rsid w:val="00B20367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46209"/>
  <w15:chartTrackingRefBased/>
  <w15:docId w15:val="{9C85AB94-31B5-4F78-BCF4-57EC669D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3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3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32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3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32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3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3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3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3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32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32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32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32A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32A5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32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32A5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32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32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3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3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3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3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2A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A5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32A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32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32A5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32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3613-D734-42D2-8387-C1EDAA7B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1475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2026-01-21T11:47:00Z</dcterms:created>
  <dcterms:modified xsi:type="dcterms:W3CDTF">2026-01-21T12:15:00Z</dcterms:modified>
</cp:coreProperties>
</file>