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973D9" w14:textId="77777777" w:rsidR="006D190D" w:rsidRPr="003B27CE" w:rsidRDefault="003B27CE" w:rsidP="006D190D">
      <w:pPr>
        <w:spacing w:after="0" w:line="360" w:lineRule="auto"/>
        <w:jc w:val="center"/>
        <w:rPr>
          <w:rFonts w:ascii="Candara" w:eastAsia="Arial Unicode MS" w:hAnsi="Candara" w:cs="Calibri"/>
          <w:b/>
          <w:color w:val="000000" w:themeColor="text1"/>
          <w:sz w:val="48"/>
          <w:szCs w:val="48"/>
        </w:rPr>
      </w:pPr>
      <w:r w:rsidRPr="003B27CE">
        <w:rPr>
          <w:rFonts w:ascii="Candara" w:eastAsia="Arial Unicode MS" w:hAnsi="Candara" w:cs="Calibri"/>
          <w:b/>
          <w:color w:val="000000" w:themeColor="text1"/>
          <w:sz w:val="48"/>
          <w:szCs w:val="48"/>
        </w:rPr>
        <w:t>Semana Santa</w:t>
      </w:r>
    </w:p>
    <w:p w14:paraId="4E9E3A20" w14:textId="77777777" w:rsidR="00DE1849" w:rsidRPr="004F0F4F" w:rsidRDefault="00DE1849" w:rsidP="006D190D">
      <w:pPr>
        <w:spacing w:after="0" w:line="360" w:lineRule="auto"/>
        <w:jc w:val="center"/>
        <w:rPr>
          <w:rFonts w:ascii="Candara" w:eastAsia="Arial Unicode MS" w:hAnsi="Candara" w:cs="Calibri"/>
          <w:b/>
          <w:color w:val="000000" w:themeColor="text1"/>
          <w:sz w:val="48"/>
          <w:szCs w:val="48"/>
        </w:rPr>
      </w:pPr>
    </w:p>
    <w:p w14:paraId="2728C5DA" w14:textId="77777777" w:rsidR="004F0F4F" w:rsidRDefault="00F21607" w:rsidP="002B4822">
      <w:pPr>
        <w:spacing w:after="0" w:line="360" w:lineRule="auto"/>
        <w:jc w:val="center"/>
        <w:rPr>
          <w:rFonts w:ascii="Candara" w:eastAsia="Arial Unicode MS" w:hAnsi="Candara" w:cs="Calibri"/>
          <w:b/>
          <w:color w:val="000000" w:themeColor="text1"/>
          <w:sz w:val="48"/>
          <w:szCs w:val="48"/>
        </w:rPr>
      </w:pPr>
      <w:r w:rsidRPr="004F0F4F">
        <w:rPr>
          <w:rFonts w:ascii="Candara" w:eastAsia="Arial Unicode MS" w:hAnsi="Candara" w:cs="Calibri"/>
          <w:b/>
          <w:color w:val="000000" w:themeColor="text1"/>
          <w:sz w:val="48"/>
          <w:szCs w:val="48"/>
        </w:rPr>
        <w:t>M</w:t>
      </w:r>
      <w:r w:rsidR="00B928B4" w:rsidRPr="004F0F4F">
        <w:rPr>
          <w:rFonts w:ascii="Candara" w:eastAsia="Arial Unicode MS" w:hAnsi="Candara" w:cs="Calibri"/>
          <w:b/>
          <w:color w:val="000000" w:themeColor="text1"/>
          <w:sz w:val="48"/>
          <w:szCs w:val="48"/>
        </w:rPr>
        <w:t xml:space="preserve">ergulhar no </w:t>
      </w:r>
      <w:r w:rsidRPr="004F0F4F">
        <w:rPr>
          <w:rFonts w:ascii="Candara" w:eastAsia="Arial Unicode MS" w:hAnsi="Candara" w:cs="Calibri"/>
          <w:b/>
          <w:color w:val="000000" w:themeColor="text1"/>
          <w:sz w:val="48"/>
          <w:szCs w:val="48"/>
        </w:rPr>
        <w:t xml:space="preserve">grande </w:t>
      </w:r>
      <w:r w:rsidR="00B928B4" w:rsidRPr="004F0F4F">
        <w:rPr>
          <w:rFonts w:ascii="Candara" w:eastAsia="Arial Unicode MS" w:hAnsi="Candara" w:cs="Calibri"/>
          <w:b/>
          <w:color w:val="000000" w:themeColor="text1"/>
          <w:sz w:val="48"/>
          <w:szCs w:val="48"/>
        </w:rPr>
        <w:t>mistério</w:t>
      </w:r>
      <w:r w:rsidR="00565F1A" w:rsidRPr="004F0F4F">
        <w:rPr>
          <w:rFonts w:ascii="Candara" w:eastAsia="Arial Unicode MS" w:hAnsi="Candara" w:cs="Calibri"/>
          <w:b/>
          <w:color w:val="000000" w:themeColor="text1"/>
          <w:sz w:val="48"/>
          <w:szCs w:val="48"/>
        </w:rPr>
        <w:t xml:space="preserve">: </w:t>
      </w:r>
    </w:p>
    <w:p w14:paraId="623B0912" w14:textId="77777777" w:rsidR="002C20D5" w:rsidRPr="004F0F4F" w:rsidRDefault="00565F1A" w:rsidP="006D190D">
      <w:pPr>
        <w:spacing w:after="0" w:line="360" w:lineRule="auto"/>
        <w:jc w:val="center"/>
        <w:rPr>
          <w:rFonts w:ascii="Candara" w:eastAsia="Arial Unicode MS" w:hAnsi="Candara" w:cs="Calibri"/>
          <w:b/>
          <w:color w:val="000000" w:themeColor="text1"/>
          <w:sz w:val="48"/>
          <w:szCs w:val="48"/>
        </w:rPr>
      </w:pPr>
      <w:r w:rsidRPr="004F0F4F">
        <w:rPr>
          <w:rFonts w:ascii="Candara" w:eastAsia="Arial Unicode MS" w:hAnsi="Candara" w:cs="Calibri"/>
          <w:b/>
          <w:color w:val="000000" w:themeColor="text1"/>
          <w:sz w:val="48"/>
          <w:szCs w:val="48"/>
        </w:rPr>
        <w:t>para</w:t>
      </w:r>
      <w:r w:rsidR="00B71AA4" w:rsidRPr="004F0F4F">
        <w:rPr>
          <w:rFonts w:ascii="Candara" w:eastAsia="Arial Unicode MS" w:hAnsi="Candara" w:cs="Calibri"/>
          <w:b/>
          <w:color w:val="000000" w:themeColor="text1"/>
          <w:sz w:val="48"/>
          <w:szCs w:val="48"/>
        </w:rPr>
        <w:t xml:space="preserve"> </w:t>
      </w:r>
      <w:r w:rsidR="00D01C35" w:rsidRPr="004F0F4F">
        <w:rPr>
          <w:rFonts w:ascii="Candara" w:eastAsia="Arial Unicode MS" w:hAnsi="Candara" w:cs="Calibri"/>
          <w:b/>
          <w:color w:val="000000" w:themeColor="text1"/>
          <w:sz w:val="48"/>
          <w:szCs w:val="48"/>
        </w:rPr>
        <w:t>subir até às fontes</w:t>
      </w:r>
    </w:p>
    <w:p w14:paraId="0DD7DF51" w14:textId="77777777" w:rsidR="002C20D5" w:rsidRDefault="002C20D5" w:rsidP="002C20D5">
      <w:pPr>
        <w:spacing w:after="0" w:line="360" w:lineRule="auto"/>
        <w:rPr>
          <w:rFonts w:ascii="Candara" w:eastAsia="Arial Unicode MS" w:hAnsi="Candara" w:cs="Calibri"/>
          <w:b/>
          <w:smallCaps/>
          <w:color w:val="000000" w:themeColor="text1"/>
          <w:sz w:val="20"/>
          <w:szCs w:val="20"/>
        </w:rPr>
      </w:pPr>
    </w:p>
    <w:p w14:paraId="2D9EEFDB" w14:textId="77777777" w:rsidR="002D107C" w:rsidRDefault="002D107C" w:rsidP="002D107C">
      <w:pPr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</w:p>
    <w:p w14:paraId="45647EB3" w14:textId="77777777" w:rsidR="002D107C" w:rsidRDefault="002D107C" w:rsidP="002D107C">
      <w:pPr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</w:p>
    <w:p w14:paraId="3B5D6036" w14:textId="77777777" w:rsidR="002D107C" w:rsidRDefault="002D107C" w:rsidP="002D107C">
      <w:pPr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</w:p>
    <w:p w14:paraId="0840C087" w14:textId="77777777" w:rsidR="002D107C" w:rsidRDefault="002D107C" w:rsidP="002D107C">
      <w:pPr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</w:p>
    <w:p w14:paraId="3726A467" w14:textId="77777777" w:rsidR="002D107C" w:rsidRDefault="002D107C" w:rsidP="002D107C">
      <w:pPr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</w:p>
    <w:p w14:paraId="607DE772" w14:textId="77777777" w:rsidR="002D107C" w:rsidRDefault="002D107C" w:rsidP="002D107C">
      <w:pPr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</w:p>
    <w:p w14:paraId="5924ED0F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</w:p>
    <w:p w14:paraId="78A740D2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  <w:r w:rsidRPr="002B4822">
        <w:rPr>
          <w:rFonts w:ascii="Candara" w:eastAsia="Arial Unicode MS" w:hAnsi="Candara" w:cs="Arial Unicode MS"/>
          <w:sz w:val="20"/>
          <w:szCs w:val="20"/>
        </w:rPr>
        <w:t xml:space="preserve">Procura-me </w:t>
      </w:r>
    </w:p>
    <w:p w14:paraId="436EB977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  <w:r w:rsidRPr="002B4822">
        <w:rPr>
          <w:rFonts w:ascii="Candara" w:eastAsia="Arial Unicode MS" w:hAnsi="Candara" w:cs="Arial Unicode MS"/>
          <w:sz w:val="20"/>
          <w:szCs w:val="20"/>
        </w:rPr>
        <w:t>onde já nenhuma morte</w:t>
      </w:r>
    </w:p>
    <w:p w14:paraId="09CDE9C5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  <w:r w:rsidRPr="002B4822">
        <w:rPr>
          <w:rFonts w:ascii="Candara" w:eastAsia="Arial Unicode MS" w:hAnsi="Candara" w:cs="Arial Unicode MS"/>
          <w:sz w:val="20"/>
          <w:szCs w:val="20"/>
        </w:rPr>
        <w:t>é possível.</w:t>
      </w:r>
    </w:p>
    <w:p w14:paraId="3B8DCE62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  <w:r w:rsidRPr="002B4822">
        <w:rPr>
          <w:rFonts w:ascii="Candara" w:eastAsia="Arial Unicode MS" w:hAnsi="Candara" w:cs="Arial Unicode MS"/>
          <w:sz w:val="20"/>
          <w:szCs w:val="20"/>
        </w:rPr>
        <w:t>E onde todos os muros</w:t>
      </w:r>
    </w:p>
    <w:p w14:paraId="4A3358B2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  <w:r w:rsidRPr="002B4822">
        <w:rPr>
          <w:rFonts w:ascii="Candara" w:eastAsia="Arial Unicode MS" w:hAnsi="Candara" w:cs="Arial Unicode MS"/>
          <w:sz w:val="20"/>
          <w:szCs w:val="20"/>
        </w:rPr>
        <w:t>foram derrubados.</w:t>
      </w:r>
    </w:p>
    <w:p w14:paraId="2EDE8F5D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  <w:r w:rsidRPr="002B4822">
        <w:rPr>
          <w:rFonts w:ascii="Candara" w:eastAsia="Arial Unicode MS" w:hAnsi="Candara" w:cs="Arial Unicode MS"/>
          <w:sz w:val="20"/>
          <w:szCs w:val="20"/>
        </w:rPr>
        <w:t>Saberás que sou eu,</w:t>
      </w:r>
    </w:p>
    <w:p w14:paraId="2B2EAF70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  <w:r w:rsidRPr="002B4822">
        <w:rPr>
          <w:rFonts w:ascii="Candara" w:eastAsia="Arial Unicode MS" w:hAnsi="Candara" w:cs="Arial Unicode MS"/>
          <w:sz w:val="20"/>
          <w:szCs w:val="20"/>
        </w:rPr>
        <w:t xml:space="preserve">porque trago vestida </w:t>
      </w:r>
    </w:p>
    <w:p w14:paraId="390D2E8F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  <w:r w:rsidRPr="002B4822">
        <w:rPr>
          <w:rFonts w:ascii="Candara" w:eastAsia="Arial Unicode MS" w:hAnsi="Candara" w:cs="Arial Unicode MS"/>
          <w:sz w:val="20"/>
          <w:szCs w:val="20"/>
        </w:rPr>
        <w:t>a túnica de linho,</w:t>
      </w:r>
    </w:p>
    <w:p w14:paraId="49BFF9BE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  <w:r w:rsidRPr="002B4822">
        <w:rPr>
          <w:rFonts w:ascii="Candara" w:eastAsia="Arial Unicode MS" w:hAnsi="Candara" w:cs="Arial Unicode MS"/>
          <w:sz w:val="20"/>
          <w:szCs w:val="20"/>
        </w:rPr>
        <w:t>lisa e sem bordados.</w:t>
      </w:r>
    </w:p>
    <w:p w14:paraId="64DCC709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  <w:r w:rsidRPr="002B4822">
        <w:rPr>
          <w:rFonts w:ascii="Candara" w:eastAsia="Arial Unicode MS" w:hAnsi="Candara" w:cs="Arial Unicode MS"/>
          <w:sz w:val="20"/>
          <w:szCs w:val="20"/>
        </w:rPr>
        <w:t>Levo na mão a chama da Vida</w:t>
      </w:r>
    </w:p>
    <w:p w14:paraId="04CC9C62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  <w:r w:rsidRPr="002B4822">
        <w:rPr>
          <w:rFonts w:ascii="Candara" w:eastAsia="Arial Unicode MS" w:hAnsi="Candara" w:cs="Arial Unicode MS"/>
          <w:sz w:val="20"/>
          <w:szCs w:val="20"/>
        </w:rPr>
        <w:t>e tenho os cabelos</w:t>
      </w:r>
    </w:p>
    <w:p w14:paraId="38981599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  <w:r w:rsidRPr="002B4822">
        <w:rPr>
          <w:rFonts w:ascii="Candara" w:eastAsia="Arial Unicode MS" w:hAnsi="Candara" w:cs="Arial Unicode MS"/>
          <w:sz w:val="20"/>
          <w:szCs w:val="20"/>
        </w:rPr>
        <w:t>de rosas brancas</w:t>
      </w:r>
    </w:p>
    <w:p w14:paraId="3D8158B0" w14:textId="77777777" w:rsidR="00DF3CEA" w:rsidRPr="002B4822" w:rsidRDefault="00DF3CEA" w:rsidP="00DF3CEA">
      <w:pPr>
        <w:rPr>
          <w:rFonts w:ascii="Candara" w:eastAsia="Arial Unicode MS" w:hAnsi="Candara" w:cs="Arial Unicode MS"/>
          <w:sz w:val="20"/>
          <w:szCs w:val="20"/>
        </w:rPr>
      </w:pPr>
      <w:r w:rsidRPr="002B4822">
        <w:rPr>
          <w:rFonts w:ascii="Candara" w:eastAsia="Arial Unicode MS" w:hAnsi="Candara" w:cs="Arial Unicode MS"/>
          <w:sz w:val="20"/>
          <w:szCs w:val="20"/>
        </w:rPr>
        <w:t>coroados.</w:t>
      </w:r>
    </w:p>
    <w:p w14:paraId="26342411" w14:textId="77777777" w:rsidR="00BE6428" w:rsidRDefault="00BE6428" w:rsidP="002D107C">
      <w:pPr>
        <w:rPr>
          <w:rFonts w:ascii="Candara" w:eastAsia="Arial Unicode MS" w:hAnsi="Candara" w:cs="Calibri"/>
          <w:b/>
          <w:color w:val="000000" w:themeColor="text1"/>
          <w:sz w:val="20"/>
          <w:szCs w:val="20"/>
        </w:rPr>
      </w:pPr>
    </w:p>
    <w:p w14:paraId="395868A2" w14:textId="77777777" w:rsidR="002D107C" w:rsidRPr="003D2F37" w:rsidRDefault="00BE6428" w:rsidP="002D107C">
      <w:pPr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3D2F37">
        <w:rPr>
          <w:rFonts w:ascii="Candara" w:eastAsia="Arial Unicode MS" w:hAnsi="Candara" w:cs="Calibri"/>
          <w:color w:val="000000" w:themeColor="text1"/>
          <w:sz w:val="20"/>
          <w:szCs w:val="20"/>
        </w:rPr>
        <w:t>Maria Eulália Macedo</w:t>
      </w:r>
    </w:p>
    <w:p w14:paraId="0FB2DB22" w14:textId="77777777" w:rsidR="00BE6428" w:rsidRDefault="00BE6428">
      <w:pPr>
        <w:rPr>
          <w:rFonts w:ascii="Candara" w:eastAsia="Arial Unicode MS" w:hAnsi="Candara" w:cs="Calibri"/>
          <w:b/>
          <w:smallCaps/>
          <w:color w:val="000000" w:themeColor="text1"/>
          <w:sz w:val="20"/>
          <w:szCs w:val="20"/>
        </w:rPr>
      </w:pPr>
      <w:r>
        <w:rPr>
          <w:rFonts w:ascii="Candara" w:eastAsia="Arial Unicode MS" w:hAnsi="Candara" w:cs="Calibri"/>
          <w:b/>
          <w:smallCaps/>
          <w:color w:val="000000" w:themeColor="text1"/>
          <w:sz w:val="20"/>
          <w:szCs w:val="20"/>
        </w:rPr>
        <w:br w:type="page"/>
      </w:r>
    </w:p>
    <w:p w14:paraId="5B8D5761" w14:textId="77777777" w:rsidR="00C72E1A" w:rsidRPr="003D2F37" w:rsidRDefault="002C20D5" w:rsidP="00786A8F">
      <w:pPr>
        <w:spacing w:after="0" w:line="360" w:lineRule="auto"/>
        <w:jc w:val="both"/>
        <w:rPr>
          <w:rFonts w:ascii="Candara" w:eastAsia="Arial Unicode MS" w:hAnsi="Candara" w:cs="Calibri"/>
          <w:b/>
          <w:caps/>
          <w:color w:val="000000" w:themeColor="text1"/>
          <w:sz w:val="20"/>
          <w:szCs w:val="20"/>
        </w:rPr>
      </w:pPr>
      <w:r w:rsidRPr="003D2F37">
        <w:rPr>
          <w:rFonts w:ascii="Candara" w:eastAsia="Arial Unicode MS" w:hAnsi="Candara" w:cs="Calibri"/>
          <w:b/>
          <w:caps/>
          <w:color w:val="000000" w:themeColor="text1"/>
          <w:sz w:val="20"/>
          <w:szCs w:val="20"/>
        </w:rPr>
        <w:lastRenderedPageBreak/>
        <w:t xml:space="preserve">1. </w:t>
      </w:r>
      <w:r w:rsidR="00C72E1A" w:rsidRPr="003D2F37">
        <w:rPr>
          <w:rFonts w:ascii="Candara" w:eastAsia="Arial Unicode MS" w:hAnsi="Candara" w:cs="Calibri"/>
          <w:b/>
          <w:caps/>
          <w:color w:val="000000" w:themeColor="text1"/>
          <w:sz w:val="20"/>
          <w:szCs w:val="20"/>
        </w:rPr>
        <w:t>mergulho em profundidade</w:t>
      </w:r>
    </w:p>
    <w:p w14:paraId="585E0EA3" w14:textId="77777777" w:rsidR="00201F2D" w:rsidRDefault="00201F2D" w:rsidP="00786A8F">
      <w:pPr>
        <w:spacing w:after="0" w:line="360" w:lineRule="auto"/>
        <w:jc w:val="both"/>
        <w:rPr>
          <w:rFonts w:ascii="Candara" w:eastAsia="Arial Unicode MS" w:hAnsi="Candara" w:cs="Calibri"/>
          <w:b/>
          <w:smallCaps/>
          <w:color w:val="000000" w:themeColor="text1"/>
          <w:sz w:val="20"/>
          <w:szCs w:val="20"/>
        </w:rPr>
      </w:pPr>
    </w:p>
    <w:p w14:paraId="2B645A5C" w14:textId="1D44EB63" w:rsidR="00786A8F" w:rsidRPr="001F401D" w:rsidRDefault="00950C1B" w:rsidP="00786A8F">
      <w:pPr>
        <w:spacing w:after="0" w:line="360" w:lineRule="auto"/>
        <w:jc w:val="both"/>
        <w:rPr>
          <w:rFonts w:ascii="Candara" w:eastAsia="Arial Unicode MS" w:hAnsi="Candara" w:cs="Calibri"/>
          <w:b/>
          <w:smallCaps/>
          <w:color w:val="000000" w:themeColor="text1"/>
          <w:sz w:val="20"/>
          <w:szCs w:val="20"/>
        </w:rPr>
      </w:pPr>
      <w:r w:rsidRPr="00950C1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O </w:t>
      </w:r>
      <w:r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percurso quaresmal encontra o seu cumprimento no Trí</w:t>
      </w:r>
      <w:r w:rsidR="003D2F37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duo Pascal, particularmente na g</w:t>
      </w:r>
      <w:r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rande Vigília </w:t>
      </w:r>
      <w:r w:rsidR="00763829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d</w:t>
      </w:r>
      <w:r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a Noite Santa</w:t>
      </w:r>
      <w:r w:rsidR="00763829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da Páscoa</w:t>
      </w:r>
      <w:r w:rsidRPr="00950C1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: </w:t>
      </w:r>
      <w:r w:rsidR="0068241A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celebrando os</w:t>
      </w:r>
      <w:r w:rsidR="003D2F37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sacramentos da iniciação cristã</w:t>
      </w:r>
      <w:r w:rsidR="0068241A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ou </w:t>
      </w:r>
      <w:r w:rsidRPr="00950C1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renovando as promessas batismais, reafirmamos que Cristo é o Senhor da nossa vida, daquela vida que Deus nos comunicou quando renascemos «da água e do Espírito Santo» e </w:t>
      </w:r>
      <w:r w:rsidR="00776F63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(</w:t>
      </w:r>
      <w:proofErr w:type="spellStart"/>
      <w:r w:rsidRPr="00950C1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re</w:t>
      </w:r>
      <w:proofErr w:type="spellEnd"/>
      <w:r w:rsidR="00776F63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)</w:t>
      </w:r>
      <w:r w:rsidRPr="00950C1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confirmamos o nosso firme compromisso em corresponder à ação da </w:t>
      </w:r>
      <w:r w:rsidR="00BF409F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g</w:t>
      </w:r>
      <w:r w:rsidRPr="00950C1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raça para sermos seus discípulos.</w:t>
      </w:r>
      <w:r w:rsidR="00BF409F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</w:t>
      </w:r>
    </w:p>
    <w:p w14:paraId="43EB386A" w14:textId="77777777" w:rsidR="00786A8F" w:rsidRDefault="00786A8F" w:rsidP="00786A8F">
      <w:pPr>
        <w:spacing w:after="0" w:line="360" w:lineRule="auto"/>
        <w:jc w:val="both"/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</w:pPr>
    </w:p>
    <w:p w14:paraId="31E00ECE" w14:textId="77777777" w:rsidR="007714ED" w:rsidRPr="003D2F37" w:rsidRDefault="002C20D5" w:rsidP="00786A8F">
      <w:pPr>
        <w:spacing w:after="0" w:line="360" w:lineRule="auto"/>
        <w:jc w:val="both"/>
        <w:rPr>
          <w:rFonts w:ascii="Candara" w:eastAsia="Arial Unicode MS" w:hAnsi="Candara" w:cs="Calibri"/>
          <w:b/>
          <w:caps/>
          <w:color w:val="000000" w:themeColor="text1"/>
          <w:sz w:val="20"/>
          <w:szCs w:val="20"/>
        </w:rPr>
      </w:pPr>
      <w:r w:rsidRPr="003D2F37">
        <w:rPr>
          <w:rFonts w:ascii="Candara" w:eastAsia="Arial Unicode MS" w:hAnsi="Candara" w:cs="Calibri"/>
          <w:b/>
          <w:caps/>
          <w:color w:val="000000" w:themeColor="text1"/>
          <w:sz w:val="20"/>
          <w:szCs w:val="20"/>
        </w:rPr>
        <w:t xml:space="preserve">2. Os ritos </w:t>
      </w:r>
      <w:r w:rsidR="007714ED" w:rsidRPr="003D2F37">
        <w:rPr>
          <w:rFonts w:ascii="Candara" w:eastAsia="Arial Unicode MS" w:hAnsi="Candara" w:cs="Calibri"/>
          <w:b/>
          <w:caps/>
          <w:color w:val="000000" w:themeColor="text1"/>
          <w:sz w:val="20"/>
          <w:szCs w:val="20"/>
        </w:rPr>
        <w:t xml:space="preserve">imediatamente </w:t>
      </w:r>
      <w:r w:rsidRPr="003D2F37">
        <w:rPr>
          <w:rFonts w:ascii="Candara" w:eastAsia="Arial Unicode MS" w:hAnsi="Candara" w:cs="Calibri"/>
          <w:b/>
          <w:caps/>
          <w:color w:val="000000" w:themeColor="text1"/>
          <w:sz w:val="20"/>
          <w:szCs w:val="20"/>
        </w:rPr>
        <w:t xml:space="preserve">preparatórios </w:t>
      </w:r>
    </w:p>
    <w:p w14:paraId="7BA4B592" w14:textId="77777777" w:rsidR="007714ED" w:rsidRDefault="007714ED" w:rsidP="00786A8F">
      <w:pPr>
        <w:spacing w:after="0" w:line="360" w:lineRule="auto"/>
        <w:jc w:val="both"/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</w:pPr>
    </w:p>
    <w:p w14:paraId="78D69FD7" w14:textId="77777777" w:rsidR="0019001B" w:rsidRDefault="00786A8F" w:rsidP="00786A8F">
      <w:pPr>
        <w:spacing w:after="0" w:line="360" w:lineRule="auto"/>
        <w:jc w:val="both"/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</w:pPr>
      <w:r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Se houver catecúmenos, a sugestão do RICA é que, nos casos onde for possível reunir os eleitos no Sábado Santo</w:t>
      </w:r>
      <w:r w:rsidR="00700627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, a fim de se prepararem, no recolhimento e na oração, </w:t>
      </w:r>
      <w:r w:rsidR="00CF5EA4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para receberem os sacramentos</w:t>
      </w:r>
      <w:r w:rsidR="00346E3E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, </w:t>
      </w:r>
      <w:r w:rsidR="0019001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se </w:t>
      </w:r>
      <w:r w:rsidR="00346E3E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prop</w:t>
      </w:r>
      <w:r w:rsidR="0019001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onham</w:t>
      </w:r>
      <w:r w:rsidR="00346E3E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os ritos da Redição do Símbolo (RICA 194-</w:t>
      </w:r>
      <w:r w:rsidR="00DE45D2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199), do </w:t>
      </w:r>
      <w:r w:rsidR="00DE45D2" w:rsidRPr="008E7BD0">
        <w:rPr>
          <w:rFonts w:ascii="Candara" w:eastAsia="Arial Unicode MS" w:hAnsi="Candara" w:cs="Calibri"/>
          <w:bCs/>
          <w:i/>
          <w:iCs/>
          <w:color w:val="000000" w:themeColor="text1"/>
          <w:sz w:val="20"/>
          <w:szCs w:val="20"/>
        </w:rPr>
        <w:t>Effathá</w:t>
      </w:r>
      <w:r w:rsidR="00DE45D2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(RICA 200</w:t>
      </w:r>
      <w:r w:rsidR="00785BCC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-202)</w:t>
      </w:r>
      <w:r w:rsidR="005F66EF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, da escolha do nome </w:t>
      </w:r>
      <w:r w:rsidR="00CB7D31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cristão, se </w:t>
      </w:r>
      <w:r w:rsidR="008E7BD0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tal </w:t>
      </w:r>
      <w:r w:rsidR="00CB7D31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for costume (RICA 203-</w:t>
      </w:r>
      <w:r w:rsidR="00C8001F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205)</w:t>
      </w:r>
      <w:r w:rsidR="003D2F37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,</w:t>
      </w:r>
      <w:r w:rsidR="00C8001F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</w:t>
      </w:r>
      <w:r w:rsidR="00F323A9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e da unção com óleo dos catecúmenos (</w:t>
      </w:r>
      <w:r w:rsidR="005F66EF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RICA 206-207). </w:t>
      </w:r>
    </w:p>
    <w:p w14:paraId="5CBEFA68" w14:textId="77777777" w:rsidR="0019001B" w:rsidRDefault="0019001B" w:rsidP="00786A8F">
      <w:pPr>
        <w:spacing w:after="0" w:line="360" w:lineRule="auto"/>
        <w:jc w:val="both"/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</w:pPr>
    </w:p>
    <w:p w14:paraId="25995900" w14:textId="77777777" w:rsidR="007714ED" w:rsidRPr="003D2F37" w:rsidRDefault="007714ED" w:rsidP="00786A8F">
      <w:pPr>
        <w:spacing w:after="0" w:line="360" w:lineRule="auto"/>
        <w:jc w:val="both"/>
        <w:rPr>
          <w:rFonts w:ascii="Candara" w:eastAsia="Arial Unicode MS" w:hAnsi="Candara" w:cs="Calibri"/>
          <w:b/>
          <w:caps/>
          <w:color w:val="000000" w:themeColor="text1"/>
          <w:sz w:val="20"/>
          <w:szCs w:val="20"/>
        </w:rPr>
      </w:pPr>
      <w:r w:rsidRPr="003D2F37">
        <w:rPr>
          <w:rFonts w:ascii="Candara" w:eastAsia="Arial Unicode MS" w:hAnsi="Candara" w:cs="Calibri"/>
          <w:b/>
          <w:caps/>
          <w:color w:val="000000" w:themeColor="text1"/>
          <w:sz w:val="20"/>
          <w:szCs w:val="20"/>
        </w:rPr>
        <w:t>3. Sugestões litúrgicas</w:t>
      </w:r>
    </w:p>
    <w:p w14:paraId="06F81A16" w14:textId="77777777" w:rsidR="007714ED" w:rsidRDefault="007714ED" w:rsidP="00786A8F">
      <w:pPr>
        <w:spacing w:after="0" w:line="360" w:lineRule="auto"/>
        <w:jc w:val="both"/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</w:pPr>
    </w:p>
    <w:p w14:paraId="770D8399" w14:textId="77777777" w:rsidR="000065DE" w:rsidRDefault="00EC04F3" w:rsidP="006D190D">
      <w:pPr>
        <w:spacing w:after="0" w:line="360" w:lineRule="auto"/>
        <w:jc w:val="both"/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</w:pPr>
      <w:r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Nunca é de mais acentuar a importância nuclear, para todos, das celebrações do </w:t>
      </w:r>
      <w:r w:rsidR="003D2F37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Tríduo Pascal, que está para o a</w:t>
      </w:r>
      <w:r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no litúrgico como o </w:t>
      </w:r>
      <w:r w:rsidR="003D2F37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d</w:t>
      </w:r>
      <w:r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omingo para a semana.</w:t>
      </w:r>
      <w:r w:rsidR="00942F5C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Não é conveniente que outras propostas</w:t>
      </w:r>
      <w:r w:rsidR="0085473C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pastorais se sobreponham ou concorram com </w:t>
      </w:r>
      <w:r w:rsidR="001D2A54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as celebrações do Tríduo Pascal</w:t>
      </w:r>
      <w:r w:rsidR="00502A79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. </w:t>
      </w:r>
    </w:p>
    <w:p w14:paraId="5C7E7AF8" w14:textId="77777777" w:rsidR="000065DE" w:rsidRDefault="000065DE" w:rsidP="006D190D">
      <w:pPr>
        <w:spacing w:after="0" w:line="360" w:lineRule="auto"/>
        <w:jc w:val="both"/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</w:pPr>
    </w:p>
    <w:p w14:paraId="7B4055A1" w14:textId="7806FEEA" w:rsidR="008E7BD0" w:rsidRPr="001A22AB" w:rsidRDefault="000D5B00" w:rsidP="006D190D">
      <w:pPr>
        <w:spacing w:after="0" w:line="360" w:lineRule="auto"/>
        <w:jc w:val="both"/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</w:pPr>
      <w:r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Para que estas não sejam «engolidas» pelas férias da Páscoa, importa criar alguns dinamismos </w:t>
      </w:r>
      <w:r w:rsidR="009E1E91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que estimulem a participação</w:t>
      </w:r>
      <w:r w:rsidR="00D026D6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, sobretudo</w:t>
      </w:r>
      <w:r w:rsidR="009E1E91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</w:t>
      </w:r>
      <w:r w:rsidR="00F26648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dos catequizandos</w:t>
      </w:r>
      <w:r w:rsidR="00442D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, atribuindo-lhes funções e lugares próprios nas diversas celebrações</w:t>
      </w:r>
      <w:r w:rsidR="00F26648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: no lava-pés, na adoração eucarística, n</w:t>
      </w:r>
      <w:r w:rsidR="00442D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a celebração da Paixão, na </w:t>
      </w:r>
      <w:r w:rsidR="00D026D6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via-sacra, na organização da Vigília Pascal. </w:t>
      </w:r>
      <w:r w:rsidR="008E7BD0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Alguns exemplos: </w:t>
      </w:r>
      <w:r w:rsidR="00C8001F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convidar os catecúmenos a tomar parte no rito do lava-pés, como </w:t>
      </w:r>
      <w:r w:rsidR="0096511D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uma espécie de</w:t>
      </w:r>
      <w:r w:rsidR="001A6530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“lavagem” preparatória para o grande lavacro do Batismo</w:t>
      </w:r>
      <w:r w:rsidR="00F406A8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, para a celebração do Crisma e para a participação </w:t>
      </w:r>
      <w:r w:rsidR="0019001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plena </w:t>
      </w:r>
      <w:r w:rsidR="00F406A8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da mesa eucarística</w:t>
      </w:r>
      <w:r w:rsidR="008E7BD0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; c</w:t>
      </w:r>
      <w:r w:rsidR="008461EF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onvidar as crianças, que vão fazer a </w:t>
      </w:r>
      <w:r w:rsidR="003D2F37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Primeira C</w:t>
      </w:r>
      <w:r w:rsidR="008461EF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omunhão, a participar n</w:t>
      </w:r>
      <w:r w:rsidR="00B93C1D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a </w:t>
      </w:r>
      <w:r w:rsidR="00B93C1D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Missa da Ceia do Senh</w:t>
      </w:r>
      <w:r w:rsidR="008E7BD0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or; </w:t>
      </w:r>
      <w:r w:rsidR="00D026D6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convidar os </w:t>
      </w:r>
      <w:r w:rsidR="008E7BD0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catequizandos do 6.º ano (que têm a sua Profissão de Fé) e até os demais fiéis a trazer as suas velas do Batismo, para a Vigília Pascal; propor aos </w:t>
      </w:r>
      <w:r w:rsidR="00D026D6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adolescentes do 8.º ano, que terão</w:t>
      </w:r>
      <w:r w:rsidR="000065DE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em breve</w:t>
      </w:r>
      <w:r w:rsidR="00D026D6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a sua Festa da Vida, </w:t>
      </w:r>
      <w:r w:rsidR="0093355F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a </w:t>
      </w:r>
      <w:r w:rsidR="00DA1325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participa</w:t>
      </w:r>
      <w:r w:rsidR="008E7BD0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ção</w:t>
      </w:r>
      <w:r w:rsidR="00DA1325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no rito da adoração da Cruz</w:t>
      </w:r>
      <w:r w:rsidR="007C565C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; envolver os </w:t>
      </w:r>
      <w:r w:rsidR="001F4AA9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crismandos</w:t>
      </w:r>
      <w:r w:rsidR="007C565C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na Visita Pascal</w:t>
      </w:r>
      <w:r w:rsidR="003D2F37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,</w:t>
      </w:r>
      <w:r w:rsidR="007C565C" w:rsidRPr="001A22AB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 xml:space="preserve"> etc.</w:t>
      </w:r>
    </w:p>
    <w:p w14:paraId="6E220403" w14:textId="77777777" w:rsidR="00C72E1A" w:rsidRDefault="00C72E1A" w:rsidP="006D190D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</w:p>
    <w:p w14:paraId="2A00D11D" w14:textId="77777777" w:rsidR="008C086B" w:rsidRPr="008E7BD0" w:rsidRDefault="00786A8F" w:rsidP="006D190D">
      <w:pPr>
        <w:spacing w:after="0" w:line="360" w:lineRule="auto"/>
        <w:jc w:val="both"/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>Nas celebrações litúrgicas d</w:t>
      </w:r>
      <w:r w:rsidR="0019001B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esta S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emana </w:t>
      </w:r>
      <w:r w:rsidR="0019001B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Santa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não nos limitemos à mera contemplação do que Jesus fez; mergulhemos </w:t>
      </w:r>
      <w:r w:rsidR="007C565C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em profundidade </w:t>
      </w:r>
      <w:r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no próprio mistério pascal, para morrer e ressuscitar com Cristo. </w:t>
      </w:r>
      <w:r w:rsidR="00860BF0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É d</w:t>
      </w:r>
      <w:r w:rsidR="00BD5F12">
        <w:rPr>
          <w:rFonts w:ascii="Candara" w:hAnsi="Candara" w:cs="Arial"/>
          <w:color w:val="000000"/>
          <w:sz w:val="20"/>
          <w:szCs w:val="20"/>
          <w:shd w:val="clear" w:color="auto" w:fill="FFFFFF"/>
        </w:rPr>
        <w:t xml:space="preserve">escendo ao mistério da morte que podemos subir, com Cristo, até às fontes da vida. </w:t>
      </w:r>
    </w:p>
    <w:p w14:paraId="7C632045" w14:textId="77777777" w:rsidR="008C086B" w:rsidRDefault="008C086B" w:rsidP="006D190D">
      <w:pPr>
        <w:spacing w:after="0" w:line="360" w:lineRule="auto"/>
        <w:jc w:val="both"/>
        <w:rPr>
          <w:rFonts w:ascii="Candara" w:hAnsi="Candara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14:paraId="01D9F600" w14:textId="77777777" w:rsidR="006D190D" w:rsidRPr="00D01B7C" w:rsidRDefault="006D190D" w:rsidP="006D190D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sectPr w:rsidR="006D190D" w:rsidRPr="00D01B7C" w:rsidSect="00996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EE8D1" w14:textId="77777777" w:rsidR="00F46AA6" w:rsidRDefault="00F46AA6" w:rsidP="008337C1">
      <w:pPr>
        <w:spacing w:after="0" w:line="240" w:lineRule="auto"/>
      </w:pPr>
      <w:r>
        <w:separator/>
      </w:r>
    </w:p>
  </w:endnote>
  <w:endnote w:type="continuationSeparator" w:id="0">
    <w:p w14:paraId="16A2D39C" w14:textId="77777777" w:rsidR="00F46AA6" w:rsidRDefault="00F46AA6" w:rsidP="0083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5466D" w14:textId="77777777" w:rsidR="00F46AA6" w:rsidRDefault="00F46AA6" w:rsidP="008337C1">
      <w:pPr>
        <w:spacing w:after="0" w:line="240" w:lineRule="auto"/>
      </w:pPr>
      <w:r>
        <w:separator/>
      </w:r>
    </w:p>
  </w:footnote>
  <w:footnote w:type="continuationSeparator" w:id="0">
    <w:p w14:paraId="6F7392CE" w14:textId="77777777" w:rsidR="00F46AA6" w:rsidRDefault="00F46AA6" w:rsidP="00833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90D"/>
    <w:rsid w:val="000065DE"/>
    <w:rsid w:val="000D5B00"/>
    <w:rsid w:val="00181886"/>
    <w:rsid w:val="0019001B"/>
    <w:rsid w:val="001A22AB"/>
    <w:rsid w:val="001A6530"/>
    <w:rsid w:val="001B11AF"/>
    <w:rsid w:val="001C0D93"/>
    <w:rsid w:val="001D2A54"/>
    <w:rsid w:val="001F401D"/>
    <w:rsid w:val="001F4AA9"/>
    <w:rsid w:val="00201F2D"/>
    <w:rsid w:val="00227638"/>
    <w:rsid w:val="00235EE4"/>
    <w:rsid w:val="00241D41"/>
    <w:rsid w:val="00293D10"/>
    <w:rsid w:val="002B4822"/>
    <w:rsid w:val="002C20D5"/>
    <w:rsid w:val="002D107C"/>
    <w:rsid w:val="002E181B"/>
    <w:rsid w:val="00346E3E"/>
    <w:rsid w:val="00362FD7"/>
    <w:rsid w:val="003B27CE"/>
    <w:rsid w:val="003D2F37"/>
    <w:rsid w:val="0041204A"/>
    <w:rsid w:val="00442DAB"/>
    <w:rsid w:val="004F0F4F"/>
    <w:rsid w:val="00502A79"/>
    <w:rsid w:val="00565F1A"/>
    <w:rsid w:val="005F66EF"/>
    <w:rsid w:val="0068232A"/>
    <w:rsid w:val="0068241A"/>
    <w:rsid w:val="006D190D"/>
    <w:rsid w:val="00700627"/>
    <w:rsid w:val="00763829"/>
    <w:rsid w:val="007714ED"/>
    <w:rsid w:val="00776F63"/>
    <w:rsid w:val="00781FC8"/>
    <w:rsid w:val="00783606"/>
    <w:rsid w:val="00785BCC"/>
    <w:rsid w:val="00786A8F"/>
    <w:rsid w:val="007C565C"/>
    <w:rsid w:val="00824C0B"/>
    <w:rsid w:val="008337C1"/>
    <w:rsid w:val="008461EF"/>
    <w:rsid w:val="0085473C"/>
    <w:rsid w:val="00860BF0"/>
    <w:rsid w:val="00862D98"/>
    <w:rsid w:val="008B574B"/>
    <w:rsid w:val="008C086B"/>
    <w:rsid w:val="008E7BD0"/>
    <w:rsid w:val="009105B5"/>
    <w:rsid w:val="0093355F"/>
    <w:rsid w:val="009347A8"/>
    <w:rsid w:val="00942F5C"/>
    <w:rsid w:val="00950C1B"/>
    <w:rsid w:val="0096511D"/>
    <w:rsid w:val="009960AE"/>
    <w:rsid w:val="009E1E91"/>
    <w:rsid w:val="00AC3A09"/>
    <w:rsid w:val="00B019A3"/>
    <w:rsid w:val="00B71AA4"/>
    <w:rsid w:val="00B928B4"/>
    <w:rsid w:val="00B93C1D"/>
    <w:rsid w:val="00BD5F12"/>
    <w:rsid w:val="00BE6428"/>
    <w:rsid w:val="00BF409F"/>
    <w:rsid w:val="00C42DEB"/>
    <w:rsid w:val="00C72E1A"/>
    <w:rsid w:val="00C8001F"/>
    <w:rsid w:val="00CB7D31"/>
    <w:rsid w:val="00CD7E78"/>
    <w:rsid w:val="00CF5EA4"/>
    <w:rsid w:val="00D01C35"/>
    <w:rsid w:val="00D026D6"/>
    <w:rsid w:val="00D314E4"/>
    <w:rsid w:val="00D700D5"/>
    <w:rsid w:val="00DA1325"/>
    <w:rsid w:val="00DE1849"/>
    <w:rsid w:val="00DE45D2"/>
    <w:rsid w:val="00DF3CEA"/>
    <w:rsid w:val="00EA384B"/>
    <w:rsid w:val="00EC04F3"/>
    <w:rsid w:val="00EC67B9"/>
    <w:rsid w:val="00F21607"/>
    <w:rsid w:val="00F26648"/>
    <w:rsid w:val="00F323A9"/>
    <w:rsid w:val="00F406A8"/>
    <w:rsid w:val="00F4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F84B1"/>
  <w15:docId w15:val="{B6926F77-2D29-452A-AF65-1C3ABD4C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0D"/>
  </w:style>
  <w:style w:type="paragraph" w:styleId="Ttulo1">
    <w:name w:val="heading 1"/>
    <w:basedOn w:val="Normal"/>
    <w:next w:val="Normal"/>
    <w:link w:val="Ttulo1Carter"/>
    <w:qFormat/>
    <w:rsid w:val="00AC3A09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337C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337C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337C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C20D5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rsid w:val="00AC3A09"/>
    <w:rPr>
      <w:rFonts w:ascii="Courier New" w:eastAsia="Times New Roman" w:hAnsi="Courier New" w:cs="Times New Roman"/>
      <w:b/>
      <w:sz w:val="24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9EAF-F053-4190-B9DC-40C7186D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7</cp:revision>
  <dcterms:created xsi:type="dcterms:W3CDTF">2020-01-07T09:28:00Z</dcterms:created>
  <dcterms:modified xsi:type="dcterms:W3CDTF">2020-01-25T09:52:00Z</dcterms:modified>
</cp:coreProperties>
</file>