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3B" w:rsidRPr="007B583B" w:rsidRDefault="007B583B" w:rsidP="007B583B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7B583B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Veja o que o Papa Francisco diz sobre os avós e sua importância na família e no mundo</w:t>
      </w:r>
    </w:p>
    <w:p w:rsidR="007B583B" w:rsidRPr="007B583B" w:rsidRDefault="007B583B" w:rsidP="007B583B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7B583B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Desde o início do seu pontificado, Papa Francisco sempre se lembra dos idosos e dos avós em seus discursos. Muitas vezes, dirigiu-lhes palavras de encorajamento, recordando sua importante missão nas famílias e no mundo de hoje.</w:t>
      </w:r>
    </w:p>
    <w:p w:rsidR="007B583B" w:rsidRPr="007B583B" w:rsidRDefault="007B583B" w:rsidP="007B583B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7B583B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Às vésperas do dia dos avós, celebrado neste domingo, 26, juntamente com o dia de São Joaquim e Sant’Ana, os avós de Jesus, a equipe do </w:t>
      </w:r>
      <w:r w:rsidRPr="007B583B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noticias.cancaonova.com</w:t>
      </w:r>
      <w:r w:rsidRPr="007B583B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 reuniu algumas dessas falas de Francisco. São reflexões do coração do Santo Padre que muito dizem sobre a importância dos avós na família e no mundo. Confira: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5699"/>
      </w:tblGrid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drawing>
                <wp:inline distT="0" distB="0" distL="0" distR="0">
                  <wp:extent cx="2858135" cy="2075180"/>
                  <wp:effectExtent l="0" t="0" r="0" b="1270"/>
                  <wp:docPr id="12" name="Imagem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RESPEITO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“Um povo que não respeita os avós é um povo sem memória e, consequentemente, sem futuro.”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drawing>
                <wp:inline distT="0" distB="0" distL="0" distR="0">
                  <wp:extent cx="2858135" cy="1954530"/>
                  <wp:effectExtent l="0" t="0" r="0" b="7620"/>
                  <wp:docPr id="11" name="Imagem 1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FAMÍLIA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“Os avós na família são os depositários e, muitas vezes, testemunhas dos valores fundamentais da vida. A tarefa educativa dos avós é sempre muito importante e torna-se ainda mais, quando, por várias razões, os pais não são capazes de assegurar uma presença adequada ao lado dos filhos durante a idade do crescimento.”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lastRenderedPageBreak/>
              <w:drawing>
                <wp:inline distT="0" distB="0" distL="0" distR="0">
                  <wp:extent cx="2858135" cy="1790700"/>
                  <wp:effectExtent l="0" t="0" r="0" b="0"/>
                  <wp:docPr id="10" name="Imagem 1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DOM PARA A IGREJA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“Quando estive nas Filipinas, o povo filipino me saudava dizendo “Lolo Kiko” – isso é, vovô Francisco – “Lolo Kiko”, diziam! (…) Queridos avós, é um grande dom para a Igreja, a oração dos avós e dos idosos!”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drawing>
                <wp:inline distT="0" distB="0" distL="0" distR="0">
                  <wp:extent cx="2152015" cy="2858135"/>
                  <wp:effectExtent l="0" t="0" r="635" b="0"/>
                  <wp:docPr id="9" name="Imagem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SANTUÁRIO ESPIRITUAL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“Os avôs e as avós formam o “coro” permanente de um grande santuário espiritual, onde a oração de súplica e o canto de louvor apoiam a comunidade que trabalha e luta no campo da vida.”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drawing>
                <wp:inline distT="0" distB="0" distL="0" distR="0">
                  <wp:extent cx="2858135" cy="1905635"/>
                  <wp:effectExtent l="0" t="0" r="0" b="0"/>
                  <wp:docPr id="8" name="Imagem 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AVÓS E OS JOVENS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“Como é ruim o cinismo de um idoso que perdeu o sentido do seu testemunho, despreza os jovens e não comunica a sabedoria de vida! Em vez disso, como é bonito o encorajamento que o idoso consegue transmitir ao jovem em busca do sentido da fé e da vida! É realmente a missão dos avós, a vocação dos idosos.”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lastRenderedPageBreak/>
              <w:drawing>
                <wp:inline distT="0" distB="0" distL="0" distR="0">
                  <wp:extent cx="2858135" cy="2140585"/>
                  <wp:effectExtent l="0" t="0" r="0" b="0"/>
                  <wp:docPr id="7" name="Imagem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14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PODER DA ORAÇÃO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“A oração dos idosos e dos avós é um dom para a Igreja, é uma riqueza! Uma grande injeção de sabedoria também para toda a sociedade humana: sobretudo para aquela que está muito ocupada, muito presa e distraída. Alguém deve, então, cantar, também para eles, cantar os sinais de Deus, proclamar os sinais de Deus, rezar por eles!”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drawing>
                <wp:inline distT="0" distB="0" distL="0" distR="0">
                  <wp:extent cx="2858135" cy="1905635"/>
                  <wp:effectExtent l="0" t="0" r="0" b="0"/>
                  <wp:docPr id="6" name="Imagem 6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PALAVRAS DOS AVÓS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“As palavras dos avós têm algo de especial para os jovens. E eles sabem disso. As palavras que a minha avó me entregou por escrito, no dia da minha ordenação sacerdotal, eu as levo ainda comigo, sempre, no breviário, e as leio e me faz bem.”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drawing>
                <wp:inline distT="0" distB="0" distL="0" distR="0">
                  <wp:extent cx="2858135" cy="1905635"/>
                  <wp:effectExtent l="0" t="0" r="0" b="0"/>
                  <wp:docPr id="5" name="Imagem 5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EXPERIÊNCIA DE VIDA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“Aos avós que receberam a bênção de verem os netos, foi confiada a tarefa de transmitir a experiência de vida, a história da família e partilhar com simplicidade a sabedoria e a fé, que é a herança mais preciosa.”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lastRenderedPageBreak/>
              <w:drawing>
                <wp:inline distT="0" distB="0" distL="0" distR="0">
                  <wp:extent cx="1954530" cy="2858135"/>
                  <wp:effectExtent l="0" t="0" r="7620" b="0"/>
                  <wp:docPr id="4" name="Imagem 4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AVÓS POR PERTO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“Bem-aventuradas as famílias que têm os avós próximos! O avô é pai duas vezes e a avó é mãe duas vezes.”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 </w:t>
            </w: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drawing>
                <wp:inline distT="0" distB="0" distL="0" distR="0">
                  <wp:extent cx="2047875" cy="2858135"/>
                  <wp:effectExtent l="0" t="0" r="9525" b="0"/>
                  <wp:docPr id="3" name="Imagem 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AVÓS: GRANDE TESOURO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“Os avós são um tesouro. A memória de nossos antepassados leva à imitação da fé. A velhice, às vezes, é feia por causa das doenças e de todo o resto, mas a sabedoria de nossos avós é a herança que recebemos.”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drawing>
                <wp:inline distT="0" distB="0" distL="0" distR="0">
                  <wp:extent cx="2858135" cy="1954530"/>
                  <wp:effectExtent l="0" t="0" r="0" b="7620"/>
                  <wp:docPr id="2" name="Imagem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TRANSMISSÃO DA FÉ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“Rezemos por nossos avós e avôs, os quais, muitas vezes, tiveram um papel heroico na transmissão da fé em tempos de perseguição. Quando nossos pais não estavam em casa, ou tinham ideias estranhas como as que a política ensinava naquela época, foram as avós a nos transmitir a fé”</w:t>
            </w:r>
          </w:p>
        </w:tc>
      </w:tr>
      <w:tr w:rsidR="007B583B" w:rsidRPr="007B583B" w:rsidTr="007B583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noProof/>
                <w:color w:val="222222"/>
                <w:sz w:val="23"/>
                <w:szCs w:val="23"/>
                <w:lang w:eastAsia="pt-PT"/>
              </w:rPr>
              <w:lastRenderedPageBreak/>
              <w:drawing>
                <wp:inline distT="0" distB="0" distL="0" distR="0">
                  <wp:extent cx="2502535" cy="2858135"/>
                  <wp:effectExtent l="0" t="0" r="0" b="0"/>
                  <wp:docPr id="1" name="Imagem 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5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583B" w:rsidRPr="007B583B" w:rsidRDefault="007B583B" w:rsidP="007B583B">
            <w:pPr>
              <w:spacing w:before="405" w:after="255" w:line="450" w:lineRule="atLeast"/>
              <w:outlineLvl w:val="2"/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</w:pPr>
            <w:r w:rsidRPr="007B583B">
              <w:rPr>
                <w:rFonts w:ascii="Arial" w:eastAsia="Times New Roman" w:hAnsi="Arial" w:cs="Arial"/>
                <w:color w:val="111111"/>
                <w:sz w:val="33"/>
                <w:szCs w:val="33"/>
                <w:lang w:eastAsia="pt-PT"/>
              </w:rPr>
              <w:t>BENÇÃO PARA OS AVÓS</w:t>
            </w:r>
          </w:p>
          <w:p w:rsidR="007B583B" w:rsidRPr="007B583B" w:rsidRDefault="007B583B" w:rsidP="007B583B">
            <w:pPr>
              <w:spacing w:after="390" w:line="390" w:lineRule="atLeast"/>
              <w:jc w:val="both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</w:pPr>
            <w:r w:rsidRPr="007B583B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PT"/>
              </w:rPr>
              <w:t>“Confio à proteção de Sant’Ana e São Joaquim todos os avós do mundo, dirigindo-lhes uma bênção especial. A Virgem Maria que, segundo uma bela iconografia, aprendeu a ler as Sagradas Escrituras sobre os joelhos da mãe Ana, os ajude a alimentar sempre a fé a esperança nas fontes da Palavra de Deus”.</w:t>
            </w:r>
          </w:p>
        </w:tc>
        <w:bookmarkStart w:id="0" w:name="_GoBack"/>
        <w:bookmarkEnd w:id="0"/>
      </w:tr>
    </w:tbl>
    <w:p w:rsidR="007921C8" w:rsidRPr="007B583B" w:rsidRDefault="007921C8" w:rsidP="007B583B"/>
    <w:sectPr w:rsidR="007921C8" w:rsidRPr="007B583B" w:rsidSect="007B5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3B"/>
    <w:rsid w:val="001F4D03"/>
    <w:rsid w:val="007921C8"/>
    <w:rsid w:val="007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07F4E2-3C46-4480-B9ED-6A95DB05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7B5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7B583B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B5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2017-07-21T13:51:00Z</dcterms:created>
  <dcterms:modified xsi:type="dcterms:W3CDTF">2017-07-21T13:52:00Z</dcterms:modified>
</cp:coreProperties>
</file>