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5C906" w14:textId="576836CA" w:rsidR="00B02AC7" w:rsidRPr="008E23FC" w:rsidRDefault="008E23FC" w:rsidP="00DA682F">
      <w:pPr>
        <w:spacing w:after="0" w:line="360" w:lineRule="auto"/>
        <w:jc w:val="center"/>
        <w:rPr>
          <w:b/>
          <w:bCs/>
        </w:rPr>
      </w:pPr>
      <w:r w:rsidRPr="008E23FC">
        <w:rPr>
          <w:b/>
          <w:bCs/>
        </w:rPr>
        <w:t>Reunião de leitores</w:t>
      </w:r>
      <w:r w:rsidR="00DA682F">
        <w:rPr>
          <w:b/>
          <w:bCs/>
        </w:rPr>
        <w:t xml:space="preserve"> -11 de setembro 2021</w:t>
      </w:r>
    </w:p>
    <w:p w14:paraId="0647449D" w14:textId="73268C9A" w:rsidR="008E23FC" w:rsidRDefault="008E23FC" w:rsidP="00BC1EB9">
      <w:pPr>
        <w:spacing w:after="0" w:line="360" w:lineRule="auto"/>
      </w:pPr>
    </w:p>
    <w:p w14:paraId="015B9E8B" w14:textId="2FDB1820" w:rsidR="00DA682F" w:rsidRDefault="00DA682F" w:rsidP="00BC1EB9">
      <w:pPr>
        <w:pStyle w:val="PargrafodaLista"/>
        <w:numPr>
          <w:ilvl w:val="0"/>
          <w:numId w:val="2"/>
        </w:numPr>
        <w:spacing w:after="0" w:line="360" w:lineRule="auto"/>
      </w:pPr>
      <w:r>
        <w:t>Eleição do representante ao CPP</w:t>
      </w:r>
    </w:p>
    <w:p w14:paraId="28ECDC4B" w14:textId="4693A90C" w:rsidR="008E23FC" w:rsidRDefault="008E23FC" w:rsidP="00BC1EB9">
      <w:pPr>
        <w:pStyle w:val="PargrafodaLista"/>
        <w:numPr>
          <w:ilvl w:val="0"/>
          <w:numId w:val="2"/>
        </w:numPr>
        <w:spacing w:after="0" w:line="360" w:lineRule="auto"/>
      </w:pPr>
      <w:r>
        <w:t xml:space="preserve">O Motu </w:t>
      </w:r>
      <w:proofErr w:type="spellStart"/>
      <w:r>
        <w:t>proprio</w:t>
      </w:r>
      <w:proofErr w:type="spellEnd"/>
      <w:r>
        <w:t xml:space="preserve"> </w:t>
      </w:r>
      <w:proofErr w:type="spellStart"/>
      <w:r>
        <w:t>Spiritus</w:t>
      </w:r>
      <w:proofErr w:type="spellEnd"/>
      <w:r>
        <w:t xml:space="preserve"> </w:t>
      </w:r>
      <w:proofErr w:type="spellStart"/>
      <w:r w:rsidR="00DA682F">
        <w:t>Do</w:t>
      </w:r>
      <w:r>
        <w:t>minus</w:t>
      </w:r>
      <w:proofErr w:type="spellEnd"/>
      <w:r w:rsidR="00DA682F">
        <w:t xml:space="preserve"> e o ministério laical dos leitores</w:t>
      </w:r>
    </w:p>
    <w:p w14:paraId="29609439" w14:textId="4781886E" w:rsidR="00DA682F" w:rsidRDefault="00DA682F" w:rsidP="00DA682F">
      <w:pPr>
        <w:pStyle w:val="PargrafodaLista"/>
        <w:numPr>
          <w:ilvl w:val="0"/>
          <w:numId w:val="2"/>
        </w:numPr>
        <w:spacing w:after="0" w:line="360" w:lineRule="auto"/>
      </w:pPr>
      <w:r>
        <w:t xml:space="preserve">Formação </w:t>
      </w:r>
      <w:r>
        <w:t xml:space="preserve">paroquial, vicarial, diocesana. Formação </w:t>
      </w:r>
      <w:r>
        <w:t xml:space="preserve">CCC </w:t>
      </w:r>
    </w:p>
    <w:p w14:paraId="3B4FDD4B" w14:textId="3FBBF987" w:rsidR="008E23FC" w:rsidRDefault="008E23FC" w:rsidP="00BC1EB9">
      <w:pPr>
        <w:pStyle w:val="PargrafodaLista"/>
        <w:numPr>
          <w:ilvl w:val="0"/>
          <w:numId w:val="2"/>
        </w:numPr>
        <w:spacing w:after="0" w:line="360" w:lineRule="auto"/>
      </w:pPr>
      <w:r>
        <w:t xml:space="preserve">Exercícios de </w:t>
      </w:r>
      <w:proofErr w:type="spellStart"/>
      <w:r w:rsidRPr="00DA682F">
        <w:rPr>
          <w:i/>
          <w:iCs/>
        </w:rPr>
        <w:t>lectio</w:t>
      </w:r>
      <w:proofErr w:type="spellEnd"/>
      <w:r w:rsidRPr="00DA682F">
        <w:rPr>
          <w:i/>
          <w:iCs/>
        </w:rPr>
        <w:t xml:space="preserve"> divina</w:t>
      </w:r>
      <w:r>
        <w:t xml:space="preserve"> – quando, como?</w:t>
      </w:r>
      <w:r w:rsidR="003A114A">
        <w:t xml:space="preserve"> Tema: Família</w:t>
      </w:r>
    </w:p>
    <w:p w14:paraId="382AD858" w14:textId="22658007" w:rsidR="008E23FC" w:rsidRDefault="008E23FC" w:rsidP="00BC1EB9">
      <w:pPr>
        <w:pStyle w:val="PargrafodaLista"/>
        <w:numPr>
          <w:ilvl w:val="0"/>
          <w:numId w:val="2"/>
        </w:numPr>
        <w:spacing w:after="0" w:line="360" w:lineRule="auto"/>
      </w:pPr>
      <w:r>
        <w:t>Novos leitores</w:t>
      </w:r>
      <w:r w:rsidR="00DA682F">
        <w:t xml:space="preserve"> – convite</w:t>
      </w:r>
    </w:p>
    <w:p w14:paraId="2CF6FF81" w14:textId="57A5A042" w:rsidR="00DA682F" w:rsidRDefault="00DA682F" w:rsidP="00BC1EB9">
      <w:pPr>
        <w:pStyle w:val="PargrafodaLista"/>
        <w:numPr>
          <w:ilvl w:val="0"/>
          <w:numId w:val="2"/>
        </w:numPr>
        <w:spacing w:after="0" w:line="360" w:lineRule="auto"/>
      </w:pPr>
      <w:r>
        <w:t>Casais para a Pastoral - convites</w:t>
      </w:r>
    </w:p>
    <w:p w14:paraId="0827A237" w14:textId="47E200DD" w:rsidR="008E23FC" w:rsidRDefault="00BC1EB9" w:rsidP="00BC1EB9">
      <w:pPr>
        <w:pStyle w:val="PargrafodaLista"/>
        <w:numPr>
          <w:ilvl w:val="0"/>
          <w:numId w:val="2"/>
        </w:numPr>
        <w:spacing w:after="0" w:line="360" w:lineRule="auto"/>
      </w:pPr>
      <w:r>
        <w:t>Horários das missas</w:t>
      </w:r>
    </w:p>
    <w:p w14:paraId="44480576" w14:textId="64A8CB58" w:rsidR="00DA682F" w:rsidRDefault="00DA682F" w:rsidP="00BC1EB9">
      <w:pPr>
        <w:pStyle w:val="PargrafodaLista"/>
        <w:numPr>
          <w:ilvl w:val="0"/>
          <w:numId w:val="2"/>
        </w:numPr>
        <w:spacing w:after="0" w:line="360" w:lineRule="auto"/>
      </w:pPr>
      <w:r>
        <w:t>Obras da Igreja</w:t>
      </w:r>
    </w:p>
    <w:p w14:paraId="3A8DCE47" w14:textId="40BE2B80" w:rsidR="00DA682F" w:rsidRDefault="00DA682F" w:rsidP="00BC1EB9">
      <w:pPr>
        <w:pStyle w:val="PargrafodaLista"/>
        <w:numPr>
          <w:ilvl w:val="0"/>
          <w:numId w:val="2"/>
        </w:numPr>
        <w:spacing w:after="0" w:line="360" w:lineRule="auto"/>
      </w:pPr>
      <w:r>
        <w:t>Outros assuntos</w:t>
      </w:r>
    </w:p>
    <w:p w14:paraId="21F0A807" w14:textId="4175422E" w:rsidR="008E23FC" w:rsidRDefault="008E23FC" w:rsidP="008E23FC">
      <w:pPr>
        <w:spacing w:after="0" w:line="360" w:lineRule="auto"/>
      </w:pPr>
    </w:p>
    <w:p w14:paraId="553E3A55" w14:textId="77777777" w:rsidR="00BC1EB9" w:rsidRDefault="00BC1EB9">
      <w:pPr>
        <w:rPr>
          <w:rFonts w:ascii="Candara" w:eastAsiaTheme="majorEastAsia" w:hAnsi="Candara" w:cstheme="majorBidi"/>
          <w:b/>
          <w:sz w:val="26"/>
          <w:szCs w:val="26"/>
        </w:rPr>
      </w:pPr>
      <w:r>
        <w:rPr>
          <w:rFonts w:ascii="Candara" w:hAnsi="Candara"/>
        </w:rPr>
        <w:br w:type="page"/>
      </w:r>
    </w:p>
    <w:p w14:paraId="5999B8EA" w14:textId="77777777" w:rsidR="00546A2E" w:rsidRPr="001571FF" w:rsidRDefault="00546A2E" w:rsidP="00546A2E">
      <w:pPr>
        <w:spacing w:after="0" w:line="360" w:lineRule="auto"/>
        <w:jc w:val="center"/>
        <w:rPr>
          <w:rFonts w:ascii="Candara" w:eastAsia="Times New Roman" w:hAnsi="Candara" w:cs="Times New Roman"/>
          <w:color w:val="000000" w:themeColor="text1"/>
          <w:lang w:eastAsia="pt-PT"/>
        </w:rPr>
      </w:pPr>
      <w:r w:rsidRPr="001571FF">
        <w:rPr>
          <w:rFonts w:ascii="Candara" w:eastAsia="Times New Roman" w:hAnsi="Candara" w:cs="Times New Roman"/>
          <w:color w:val="000000" w:themeColor="text1"/>
          <w:lang w:eastAsia="pt-PT"/>
        </w:rPr>
        <w:lastRenderedPageBreak/>
        <w:t>CARTA APOSTÓLICA</w:t>
      </w:r>
    </w:p>
    <w:p w14:paraId="7957C3E5" w14:textId="77777777" w:rsidR="00546A2E" w:rsidRPr="001571FF" w:rsidRDefault="00546A2E" w:rsidP="00546A2E">
      <w:pPr>
        <w:spacing w:after="0" w:line="360" w:lineRule="auto"/>
        <w:jc w:val="center"/>
        <w:rPr>
          <w:rFonts w:ascii="Candara" w:eastAsia="Times New Roman" w:hAnsi="Candara" w:cs="Times New Roman"/>
          <w:color w:val="000000" w:themeColor="text1"/>
          <w:lang w:eastAsia="pt-PT"/>
        </w:rPr>
      </w:pPr>
      <w:r w:rsidRPr="001571FF">
        <w:rPr>
          <w:rFonts w:ascii="Candara" w:eastAsia="Times New Roman" w:hAnsi="Candara" w:cs="Times New Roman"/>
          <w:color w:val="000000" w:themeColor="text1"/>
          <w:lang w:eastAsia="pt-PT"/>
        </w:rPr>
        <w:t xml:space="preserve">SOB FORMA DE «MOTU PROPRIO» </w:t>
      </w:r>
      <w:r w:rsidRPr="001571FF">
        <w:rPr>
          <w:rFonts w:ascii="Candara" w:eastAsia="Times New Roman" w:hAnsi="Candara" w:cs="Times New Roman"/>
          <w:b/>
          <w:bCs/>
          <w:i/>
          <w:iCs/>
          <w:color w:val="000000" w:themeColor="text1"/>
          <w:lang w:eastAsia="pt-PT"/>
        </w:rPr>
        <w:t>SPIRITUS DOMINI</w:t>
      </w:r>
      <w:r w:rsidRPr="001571FF">
        <w:rPr>
          <w:rFonts w:ascii="Candara" w:eastAsia="Times New Roman" w:hAnsi="Candara" w:cs="Times New Roman"/>
          <w:color w:val="000000" w:themeColor="text1"/>
          <w:lang w:eastAsia="pt-PT"/>
        </w:rPr>
        <w:t xml:space="preserve"> DO SUMO PONTÍFICE </w:t>
      </w:r>
      <w:r w:rsidRPr="001571FF">
        <w:rPr>
          <w:rFonts w:ascii="Candara" w:eastAsia="Times New Roman" w:hAnsi="Candara" w:cs="Times New Roman"/>
          <w:b/>
          <w:bCs/>
          <w:color w:val="000000" w:themeColor="text1"/>
          <w:lang w:eastAsia="pt-PT"/>
        </w:rPr>
        <w:t>FRANCISCO</w:t>
      </w:r>
    </w:p>
    <w:p w14:paraId="37030EB2" w14:textId="77777777" w:rsidR="00546A2E" w:rsidRPr="001571FF" w:rsidRDefault="00546A2E" w:rsidP="00546A2E">
      <w:pPr>
        <w:spacing w:after="0" w:line="360" w:lineRule="auto"/>
        <w:jc w:val="center"/>
        <w:rPr>
          <w:rFonts w:ascii="Candara" w:eastAsia="Times New Roman" w:hAnsi="Candara" w:cs="Times New Roman"/>
          <w:color w:val="000000" w:themeColor="text1"/>
          <w:lang w:eastAsia="pt-PT"/>
        </w:rPr>
      </w:pPr>
      <w:r w:rsidRPr="001571FF">
        <w:rPr>
          <w:rFonts w:ascii="Candara" w:eastAsia="Times New Roman" w:hAnsi="Candara" w:cs="Times New Roman"/>
          <w:color w:val="000000" w:themeColor="text1"/>
          <w:lang w:eastAsia="pt-PT"/>
        </w:rPr>
        <w:t xml:space="preserve">SOBRE A MODIFICAÇÃO DO CÂN. 230 § 1 DO </w:t>
      </w:r>
      <w:r w:rsidRPr="001571FF">
        <w:rPr>
          <w:rFonts w:ascii="Candara" w:eastAsia="Times New Roman" w:hAnsi="Candara" w:cs="Times New Roman"/>
          <w:i/>
          <w:iCs/>
          <w:color w:val="000000" w:themeColor="text1"/>
          <w:lang w:eastAsia="pt-PT"/>
        </w:rPr>
        <w:t>CÓDIGO DE DIREITO CANÔNICO</w:t>
      </w:r>
      <w:r w:rsidRPr="001571FF">
        <w:rPr>
          <w:rFonts w:ascii="Candara" w:eastAsia="Times New Roman" w:hAnsi="Candara" w:cs="Times New Roman"/>
          <w:i/>
          <w:iCs/>
          <w:color w:val="000000" w:themeColor="text1"/>
          <w:lang w:eastAsia="pt-PT"/>
        </w:rPr>
        <w:br/>
      </w:r>
      <w:r w:rsidRPr="001571FF">
        <w:rPr>
          <w:rFonts w:ascii="Candara" w:eastAsia="Times New Roman" w:hAnsi="Candara" w:cs="Times New Roman"/>
          <w:color w:val="000000" w:themeColor="text1"/>
          <w:lang w:eastAsia="pt-PT"/>
        </w:rPr>
        <w:t xml:space="preserve">ACERCA DO ACESSO DAS PESSOAS DO SEXO FEMININO AO MINISTÉRIO INSTITUÍDO </w:t>
      </w:r>
      <w:r w:rsidRPr="001571FF">
        <w:rPr>
          <w:rFonts w:ascii="Candara" w:eastAsia="Times New Roman" w:hAnsi="Candara" w:cs="Times New Roman"/>
          <w:color w:val="000000" w:themeColor="text1"/>
          <w:lang w:eastAsia="pt-PT"/>
        </w:rPr>
        <w:br/>
        <w:t>DO LEITORADO E DO ACOLITADO</w:t>
      </w:r>
    </w:p>
    <w:p w14:paraId="0B5788BA" w14:textId="77777777" w:rsidR="00546A2E" w:rsidRPr="001571FF" w:rsidRDefault="00546A2E" w:rsidP="00546A2E">
      <w:pPr>
        <w:spacing w:after="0" w:line="360" w:lineRule="auto"/>
        <w:rPr>
          <w:rFonts w:ascii="Candara" w:eastAsia="Times New Roman" w:hAnsi="Candara" w:cs="Times New Roman"/>
          <w:color w:val="000000" w:themeColor="text1"/>
          <w:lang w:eastAsia="pt-PT"/>
        </w:rPr>
      </w:pPr>
      <w:r w:rsidRPr="001571FF">
        <w:rPr>
          <w:rFonts w:ascii="Candara" w:eastAsia="Times New Roman" w:hAnsi="Candara" w:cs="Times New Roman"/>
          <w:color w:val="000000" w:themeColor="text1"/>
          <w:lang w:eastAsia="pt-PT"/>
        </w:rPr>
        <w:t> </w:t>
      </w:r>
    </w:p>
    <w:p w14:paraId="3824F4AE" w14:textId="77777777" w:rsidR="00546A2E" w:rsidRPr="001571FF" w:rsidRDefault="00546A2E" w:rsidP="00546A2E">
      <w:pPr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lang w:eastAsia="pt-PT"/>
        </w:rPr>
      </w:pPr>
      <w:r w:rsidRPr="001571FF">
        <w:rPr>
          <w:rFonts w:ascii="Candara" w:eastAsia="Times New Roman" w:hAnsi="Candara" w:cs="Times New Roman"/>
          <w:color w:val="000000" w:themeColor="text1"/>
          <w:lang w:eastAsia="pt-PT"/>
        </w:rPr>
        <w:t>O Espírito do Senhor Jesus, fonte perene da vida e missão da Igreja, distribui aos membros do Povo de Deus os dons que permitem a cada um, de modo diverso, contribuir para a edificação da Igreja e para o anúncio do Evangelho. Estes carismas, chamados ministérios, uma vez que são publicamente reconhecidos e instituídos pela Igreja, são postos à disposição da comunidade e da sua missão de forma estável.</w:t>
      </w:r>
    </w:p>
    <w:p w14:paraId="7CCB7805" w14:textId="77777777" w:rsidR="00546A2E" w:rsidRPr="001571FF" w:rsidRDefault="00546A2E" w:rsidP="00546A2E">
      <w:pPr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lang w:eastAsia="pt-PT"/>
        </w:rPr>
      </w:pPr>
    </w:p>
    <w:p w14:paraId="24C85C97" w14:textId="77777777" w:rsidR="00546A2E" w:rsidRPr="001571FF" w:rsidRDefault="00546A2E" w:rsidP="00546A2E">
      <w:pPr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lang w:eastAsia="pt-PT"/>
        </w:rPr>
      </w:pPr>
      <w:r w:rsidRPr="001571FF">
        <w:rPr>
          <w:rFonts w:ascii="Candara" w:eastAsia="Times New Roman" w:hAnsi="Candara" w:cs="Times New Roman"/>
          <w:color w:val="000000" w:themeColor="text1"/>
          <w:lang w:eastAsia="pt-PT"/>
        </w:rPr>
        <w:t>Em certos casos, esta contribuição ministerial tem a sua origem num sacramento específico, a Ordem sagrada. Outras tarefas, ao longo da história, foram instituídas na Igreja e confiadas mediante um rito litúrgico não sacramental a fiéis individuais, em virtude de uma peculiar forma de exercício do sacerdócio batismal, e em benefício do ministério específico de bispos, presbíteros e diáconos.</w:t>
      </w:r>
    </w:p>
    <w:p w14:paraId="3594E19A" w14:textId="77777777" w:rsidR="00546A2E" w:rsidRPr="001571FF" w:rsidRDefault="00546A2E" w:rsidP="00546A2E">
      <w:pPr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lang w:eastAsia="pt-PT"/>
        </w:rPr>
      </w:pPr>
      <w:r w:rsidRPr="001571FF">
        <w:rPr>
          <w:rFonts w:ascii="Candara" w:eastAsia="Times New Roman" w:hAnsi="Candara" w:cs="Times New Roman"/>
          <w:color w:val="000000" w:themeColor="text1"/>
          <w:lang w:eastAsia="pt-PT"/>
        </w:rPr>
        <w:t xml:space="preserve">Seguindo uma tradição venerável, a receção dos “ministérios laicais”, que São Paulo vi regulamentou no Motu </w:t>
      </w:r>
      <w:proofErr w:type="spellStart"/>
      <w:r w:rsidRPr="001571FF">
        <w:rPr>
          <w:rFonts w:ascii="Candara" w:eastAsia="Times New Roman" w:hAnsi="Candara" w:cs="Times New Roman"/>
          <w:color w:val="000000" w:themeColor="text1"/>
          <w:lang w:eastAsia="pt-PT"/>
        </w:rPr>
        <w:t>Proprio</w:t>
      </w:r>
      <w:proofErr w:type="spellEnd"/>
      <w:r w:rsidRPr="001571FF">
        <w:rPr>
          <w:rFonts w:ascii="Candara" w:eastAsia="Times New Roman" w:hAnsi="Candara" w:cs="Times New Roman"/>
          <w:color w:val="000000" w:themeColor="text1"/>
          <w:lang w:eastAsia="pt-PT"/>
        </w:rPr>
        <w:t xml:space="preserve"> </w:t>
      </w:r>
      <w:hyperlink r:id="rId7" w:history="1">
        <w:proofErr w:type="spellStart"/>
        <w:r w:rsidRPr="001571FF">
          <w:rPr>
            <w:rFonts w:ascii="Candara" w:eastAsia="Times New Roman" w:hAnsi="Candara" w:cs="Times New Roman"/>
            <w:i/>
            <w:iCs/>
            <w:color w:val="000000" w:themeColor="text1"/>
            <w:u w:val="single"/>
            <w:lang w:eastAsia="pt-PT"/>
          </w:rPr>
          <w:t>Ministeria</w:t>
        </w:r>
        <w:proofErr w:type="spellEnd"/>
        <w:r w:rsidRPr="001571FF">
          <w:rPr>
            <w:rFonts w:ascii="Candara" w:eastAsia="Times New Roman" w:hAnsi="Candara" w:cs="Times New Roman"/>
            <w:i/>
            <w:iCs/>
            <w:color w:val="000000" w:themeColor="text1"/>
            <w:u w:val="single"/>
            <w:lang w:eastAsia="pt-PT"/>
          </w:rPr>
          <w:t xml:space="preserve"> </w:t>
        </w:r>
        <w:proofErr w:type="spellStart"/>
        <w:r w:rsidRPr="001571FF">
          <w:rPr>
            <w:rFonts w:ascii="Candara" w:eastAsia="Times New Roman" w:hAnsi="Candara" w:cs="Times New Roman"/>
            <w:i/>
            <w:iCs/>
            <w:color w:val="000000" w:themeColor="text1"/>
            <w:u w:val="single"/>
            <w:lang w:eastAsia="pt-PT"/>
          </w:rPr>
          <w:t>quaedam</w:t>
        </w:r>
        <w:proofErr w:type="spellEnd"/>
      </w:hyperlink>
      <w:r w:rsidRPr="001571FF">
        <w:rPr>
          <w:rFonts w:ascii="Candara" w:eastAsia="Times New Roman" w:hAnsi="Candara" w:cs="Times New Roman"/>
          <w:i/>
          <w:iCs/>
          <w:color w:val="000000" w:themeColor="text1"/>
          <w:lang w:eastAsia="pt-PT"/>
        </w:rPr>
        <w:t xml:space="preserve"> </w:t>
      </w:r>
      <w:r w:rsidRPr="001571FF">
        <w:rPr>
          <w:rFonts w:ascii="Candara" w:eastAsia="Times New Roman" w:hAnsi="Candara" w:cs="Times New Roman"/>
          <w:color w:val="000000" w:themeColor="text1"/>
          <w:lang w:eastAsia="pt-PT"/>
        </w:rPr>
        <w:t xml:space="preserve">(17 de agosto de 1972), precedia em forma de preparação a receção do Sacramento da Ordem, embora tais ministérios fossem conferidos a outros fiéis idóneos de sexo masculino. </w:t>
      </w:r>
    </w:p>
    <w:p w14:paraId="2B9F9522" w14:textId="77777777" w:rsidR="00546A2E" w:rsidRPr="001571FF" w:rsidRDefault="00546A2E" w:rsidP="00546A2E">
      <w:pPr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lang w:eastAsia="pt-PT"/>
        </w:rPr>
      </w:pPr>
    </w:p>
    <w:p w14:paraId="2428F812" w14:textId="77777777" w:rsidR="00546A2E" w:rsidRPr="001571FF" w:rsidRDefault="00546A2E" w:rsidP="00546A2E">
      <w:pPr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lang w:eastAsia="pt-PT"/>
        </w:rPr>
      </w:pPr>
      <w:r w:rsidRPr="001571FF">
        <w:rPr>
          <w:rFonts w:ascii="Candara" w:eastAsia="Times New Roman" w:hAnsi="Candara" w:cs="Times New Roman"/>
          <w:color w:val="000000" w:themeColor="text1"/>
          <w:lang w:eastAsia="pt-PT"/>
        </w:rPr>
        <w:t>Algumas Assembleias do Sínodo dos Bispos realçaram a necessidade de aprofundar doutrinalmente este tema, de modo a responder à natureza dos mencionados carismas e às exigências dos tempos, oferecendo um apoio oportuno ao papel de evangelização que cabe à comunidade eclesial.</w:t>
      </w:r>
    </w:p>
    <w:p w14:paraId="52C17F4A" w14:textId="77777777" w:rsidR="00546A2E" w:rsidRPr="001571FF" w:rsidRDefault="00546A2E" w:rsidP="00546A2E">
      <w:pPr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lang w:eastAsia="pt-PT"/>
        </w:rPr>
      </w:pPr>
      <w:r w:rsidRPr="001571FF">
        <w:rPr>
          <w:rFonts w:ascii="Candara" w:eastAsia="Times New Roman" w:hAnsi="Candara" w:cs="Times New Roman"/>
          <w:color w:val="000000" w:themeColor="text1"/>
          <w:lang w:eastAsia="pt-PT"/>
        </w:rPr>
        <w:t>Aceitando estas recomendações, nestes últimos anos alcançou-se um desenvolvimento doutrinal que evidenciou como determinados ministérios instituídos pela Igreja têm como fundamento a condição comum de batizado e o sacerdócio real recebido no Sacramento do Batismo; eles são essencialmente distintos do ministério ordenado, recebido com o Sacramento da Ordem. Com efeito, também uma prática consolidada na Igreja latina confirmou que tais ministérios laicais, baseando-se no Sacramento do Batismo, podem ser confiados a todos os fiéis que forem idóneos, de sexo masculino ou feminino, de acordo com quanto já é implicitamente previsto pelo cânone 230 § 2.</w:t>
      </w:r>
    </w:p>
    <w:p w14:paraId="643D0EED" w14:textId="53F79E65" w:rsidR="00546A2E" w:rsidRPr="001571FF" w:rsidRDefault="00546A2E" w:rsidP="00546A2E">
      <w:pPr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lang w:eastAsia="pt-PT"/>
        </w:rPr>
      </w:pPr>
      <w:r w:rsidRPr="001571FF">
        <w:rPr>
          <w:rFonts w:ascii="Candara" w:eastAsia="Times New Roman" w:hAnsi="Candara" w:cs="Times New Roman"/>
          <w:color w:val="000000" w:themeColor="text1"/>
          <w:lang w:eastAsia="pt-PT"/>
        </w:rPr>
        <w:lastRenderedPageBreak/>
        <w:t xml:space="preserve">Por conseguinte, depois de ter ouvido o parecer dos Dicastérios competentes, decidi prover à modificação do cânone 230 § 1 do </w:t>
      </w:r>
      <w:r w:rsidRPr="001571FF">
        <w:rPr>
          <w:rFonts w:ascii="Candara" w:eastAsia="Times New Roman" w:hAnsi="Candara" w:cs="Times New Roman"/>
          <w:i/>
          <w:iCs/>
          <w:color w:val="000000" w:themeColor="text1"/>
          <w:lang w:eastAsia="pt-PT"/>
        </w:rPr>
        <w:t>Código de Direito Canónico</w:t>
      </w:r>
      <w:r w:rsidRPr="001571FF">
        <w:rPr>
          <w:rFonts w:ascii="Candara" w:eastAsia="Times New Roman" w:hAnsi="Candara" w:cs="Times New Roman"/>
          <w:color w:val="000000" w:themeColor="text1"/>
          <w:lang w:eastAsia="pt-PT"/>
        </w:rPr>
        <w:t>. Portanto, disponho que no futuro o cânone 230 § 1 do</w:t>
      </w:r>
      <w:r w:rsidRPr="001571FF">
        <w:rPr>
          <w:rFonts w:ascii="Candara" w:eastAsia="Times New Roman" w:hAnsi="Candara" w:cs="Times New Roman"/>
          <w:i/>
          <w:iCs/>
          <w:color w:val="000000" w:themeColor="text1"/>
          <w:lang w:eastAsia="pt-PT"/>
        </w:rPr>
        <w:t xml:space="preserve"> Código de</w:t>
      </w:r>
      <w:r w:rsidRPr="001571FF">
        <w:rPr>
          <w:rFonts w:ascii="Candara" w:eastAsia="Times New Roman" w:hAnsi="Candara" w:cs="Times New Roman"/>
          <w:color w:val="000000" w:themeColor="text1"/>
          <w:lang w:eastAsia="pt-PT"/>
        </w:rPr>
        <w:t xml:space="preserve"> </w:t>
      </w:r>
      <w:r w:rsidRPr="001571FF">
        <w:rPr>
          <w:rFonts w:ascii="Candara" w:eastAsia="Times New Roman" w:hAnsi="Candara" w:cs="Times New Roman"/>
          <w:i/>
          <w:iCs/>
          <w:color w:val="000000" w:themeColor="text1"/>
          <w:lang w:eastAsia="pt-PT"/>
        </w:rPr>
        <w:t xml:space="preserve">Direito Canónico </w:t>
      </w:r>
      <w:r w:rsidRPr="001571FF">
        <w:rPr>
          <w:rFonts w:ascii="Candara" w:eastAsia="Times New Roman" w:hAnsi="Candara" w:cs="Times New Roman"/>
          <w:color w:val="000000" w:themeColor="text1"/>
          <w:lang w:eastAsia="pt-PT"/>
        </w:rPr>
        <w:t>  seja assim redigido:</w:t>
      </w:r>
    </w:p>
    <w:p w14:paraId="15727A29" w14:textId="77777777" w:rsidR="00546A2E" w:rsidRPr="001571FF" w:rsidRDefault="00546A2E" w:rsidP="00546A2E">
      <w:pPr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lang w:eastAsia="pt-PT"/>
        </w:rPr>
      </w:pPr>
      <w:r w:rsidRPr="001571FF">
        <w:rPr>
          <w:rFonts w:ascii="Candara" w:eastAsia="Times New Roman" w:hAnsi="Candara" w:cs="Times New Roman"/>
          <w:i/>
          <w:iCs/>
          <w:color w:val="000000" w:themeColor="text1"/>
          <w:lang w:eastAsia="pt-PT"/>
        </w:rPr>
        <w:t>«Os leigos que tiverem a idade e as aptidões determinadas com decreto pela Conferência Episcopal, podem ser assumidos estavelmente, mediante o rito litúrgico estabelecido, nos ministérios de leitores e de acólitos; no entanto, tal concessão não lhes atribui o direito ao sustento ou à remuneração por parte da Igreja».</w:t>
      </w:r>
    </w:p>
    <w:p w14:paraId="63C52520" w14:textId="77777777" w:rsidR="00546A2E" w:rsidRPr="001571FF" w:rsidRDefault="00546A2E" w:rsidP="00546A2E">
      <w:pPr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lang w:eastAsia="pt-PT"/>
        </w:rPr>
      </w:pPr>
    </w:p>
    <w:p w14:paraId="1D2E193D" w14:textId="77777777" w:rsidR="00546A2E" w:rsidRPr="001571FF" w:rsidRDefault="00546A2E" w:rsidP="00546A2E">
      <w:pPr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lang w:eastAsia="pt-PT"/>
        </w:rPr>
      </w:pPr>
      <w:r w:rsidRPr="001571FF">
        <w:rPr>
          <w:rFonts w:ascii="Candara" w:eastAsia="Times New Roman" w:hAnsi="Candara" w:cs="Times New Roman"/>
          <w:color w:val="000000" w:themeColor="text1"/>
          <w:lang w:eastAsia="pt-PT"/>
        </w:rPr>
        <w:t>Disponho do mesmo modo a modificação das outras disposições, corroboradas pela lei, que se referem a este cânone.</w:t>
      </w:r>
    </w:p>
    <w:p w14:paraId="0C8B001F" w14:textId="77777777" w:rsidR="00546A2E" w:rsidRPr="001571FF" w:rsidRDefault="00546A2E" w:rsidP="00546A2E">
      <w:pPr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lang w:eastAsia="pt-PT"/>
        </w:rPr>
      </w:pPr>
    </w:p>
    <w:p w14:paraId="4B905943" w14:textId="77777777" w:rsidR="00546A2E" w:rsidRPr="001571FF" w:rsidRDefault="00546A2E" w:rsidP="00546A2E">
      <w:pPr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lang w:eastAsia="pt-PT"/>
        </w:rPr>
      </w:pPr>
      <w:r w:rsidRPr="001571FF">
        <w:rPr>
          <w:rFonts w:ascii="Candara" w:eastAsia="Times New Roman" w:hAnsi="Candara" w:cs="Times New Roman"/>
          <w:color w:val="000000" w:themeColor="text1"/>
          <w:lang w:eastAsia="pt-PT"/>
        </w:rPr>
        <w:t xml:space="preserve">Quanto deliberado por esta Carta apostólica sob forma de Motu </w:t>
      </w:r>
      <w:proofErr w:type="spellStart"/>
      <w:r w:rsidRPr="001571FF">
        <w:rPr>
          <w:rFonts w:ascii="Candara" w:eastAsia="Times New Roman" w:hAnsi="Candara" w:cs="Times New Roman"/>
          <w:color w:val="000000" w:themeColor="text1"/>
          <w:lang w:eastAsia="pt-PT"/>
        </w:rPr>
        <w:t>Proprio</w:t>
      </w:r>
      <w:proofErr w:type="spellEnd"/>
      <w:r w:rsidRPr="001571FF">
        <w:rPr>
          <w:rFonts w:ascii="Candara" w:eastAsia="Times New Roman" w:hAnsi="Candara" w:cs="Times New Roman"/>
          <w:color w:val="000000" w:themeColor="text1"/>
          <w:lang w:eastAsia="pt-PT"/>
        </w:rPr>
        <w:t xml:space="preserve">, ordeno que tenha vigor firme e estável, não obstante qualquer disposição contrária, mesmo que seja digna de menção especial, e que seja promulgado através da publicação em </w:t>
      </w:r>
      <w:proofErr w:type="spellStart"/>
      <w:r w:rsidRPr="001571FF">
        <w:rPr>
          <w:rFonts w:ascii="Candara" w:eastAsia="Times New Roman" w:hAnsi="Candara" w:cs="Times New Roman"/>
          <w:i/>
          <w:iCs/>
          <w:color w:val="000000" w:themeColor="text1"/>
          <w:lang w:eastAsia="pt-PT"/>
        </w:rPr>
        <w:t>L’Osservatore</w:t>
      </w:r>
      <w:proofErr w:type="spellEnd"/>
      <w:r w:rsidRPr="001571FF">
        <w:rPr>
          <w:rFonts w:ascii="Candara" w:eastAsia="Times New Roman" w:hAnsi="Candara" w:cs="Times New Roman"/>
          <w:i/>
          <w:iCs/>
          <w:color w:val="000000" w:themeColor="text1"/>
          <w:lang w:eastAsia="pt-PT"/>
        </w:rPr>
        <w:t xml:space="preserve"> </w:t>
      </w:r>
      <w:proofErr w:type="gramStart"/>
      <w:r w:rsidRPr="001571FF">
        <w:rPr>
          <w:rFonts w:ascii="Candara" w:eastAsia="Times New Roman" w:hAnsi="Candara" w:cs="Times New Roman"/>
          <w:i/>
          <w:iCs/>
          <w:color w:val="000000" w:themeColor="text1"/>
          <w:lang w:eastAsia="pt-PT"/>
        </w:rPr>
        <w:t xml:space="preserve">Romano, </w:t>
      </w:r>
      <w:r w:rsidRPr="001571FF">
        <w:rPr>
          <w:rFonts w:ascii="Candara" w:eastAsia="Times New Roman" w:hAnsi="Candara" w:cs="Times New Roman"/>
          <w:color w:val="000000" w:themeColor="text1"/>
          <w:lang w:eastAsia="pt-PT"/>
        </w:rPr>
        <w:t> entrando</w:t>
      </w:r>
      <w:proofErr w:type="gramEnd"/>
      <w:r w:rsidRPr="001571FF">
        <w:rPr>
          <w:rFonts w:ascii="Candara" w:eastAsia="Times New Roman" w:hAnsi="Candara" w:cs="Times New Roman"/>
          <w:color w:val="000000" w:themeColor="text1"/>
          <w:lang w:eastAsia="pt-PT"/>
        </w:rPr>
        <w:t xml:space="preserve"> em vigor no mesmo dia, e em seguida publicado no comentário oficial das </w:t>
      </w:r>
      <w:proofErr w:type="spellStart"/>
      <w:r w:rsidRPr="001571FF">
        <w:rPr>
          <w:rFonts w:ascii="Candara" w:eastAsia="Times New Roman" w:hAnsi="Candara" w:cs="Times New Roman"/>
          <w:i/>
          <w:iCs/>
          <w:color w:val="000000" w:themeColor="text1"/>
          <w:lang w:eastAsia="pt-PT"/>
        </w:rPr>
        <w:t>Acta</w:t>
      </w:r>
      <w:proofErr w:type="spellEnd"/>
      <w:r w:rsidRPr="001571FF">
        <w:rPr>
          <w:rFonts w:ascii="Candara" w:eastAsia="Times New Roman" w:hAnsi="Candara" w:cs="Times New Roman"/>
          <w:i/>
          <w:iCs/>
          <w:color w:val="000000" w:themeColor="text1"/>
          <w:lang w:eastAsia="pt-PT"/>
        </w:rPr>
        <w:t xml:space="preserve"> </w:t>
      </w:r>
      <w:proofErr w:type="spellStart"/>
      <w:r w:rsidRPr="001571FF">
        <w:rPr>
          <w:rFonts w:ascii="Candara" w:eastAsia="Times New Roman" w:hAnsi="Candara" w:cs="Times New Roman"/>
          <w:i/>
          <w:iCs/>
          <w:color w:val="000000" w:themeColor="text1"/>
          <w:lang w:eastAsia="pt-PT"/>
        </w:rPr>
        <w:t>Apostolicae</w:t>
      </w:r>
      <w:proofErr w:type="spellEnd"/>
      <w:r w:rsidRPr="001571FF">
        <w:rPr>
          <w:rFonts w:ascii="Candara" w:eastAsia="Times New Roman" w:hAnsi="Candara" w:cs="Times New Roman"/>
          <w:i/>
          <w:iCs/>
          <w:color w:val="000000" w:themeColor="text1"/>
          <w:lang w:eastAsia="pt-PT"/>
        </w:rPr>
        <w:t xml:space="preserve"> </w:t>
      </w:r>
      <w:proofErr w:type="spellStart"/>
      <w:r w:rsidRPr="001571FF">
        <w:rPr>
          <w:rFonts w:ascii="Candara" w:eastAsia="Times New Roman" w:hAnsi="Candara" w:cs="Times New Roman"/>
          <w:i/>
          <w:iCs/>
          <w:color w:val="000000" w:themeColor="text1"/>
          <w:lang w:eastAsia="pt-PT"/>
        </w:rPr>
        <w:t>Sedis</w:t>
      </w:r>
      <w:proofErr w:type="spellEnd"/>
      <w:r w:rsidRPr="001571FF">
        <w:rPr>
          <w:rFonts w:ascii="Candara" w:eastAsia="Times New Roman" w:hAnsi="Candara" w:cs="Times New Roman"/>
          <w:i/>
          <w:iCs/>
          <w:color w:val="000000" w:themeColor="text1"/>
          <w:lang w:eastAsia="pt-PT"/>
        </w:rPr>
        <w:t>.</w:t>
      </w:r>
    </w:p>
    <w:p w14:paraId="7BBD3B6C" w14:textId="77777777" w:rsidR="00546A2E" w:rsidRPr="001571FF" w:rsidRDefault="00546A2E" w:rsidP="00546A2E">
      <w:pPr>
        <w:spacing w:after="0" w:line="360" w:lineRule="auto"/>
        <w:jc w:val="both"/>
        <w:rPr>
          <w:rFonts w:ascii="Candara" w:eastAsia="Times New Roman" w:hAnsi="Candara" w:cs="Times New Roman"/>
          <w:i/>
          <w:iCs/>
          <w:color w:val="000000" w:themeColor="text1"/>
          <w:lang w:eastAsia="pt-PT"/>
        </w:rPr>
      </w:pPr>
    </w:p>
    <w:p w14:paraId="259DA781" w14:textId="77777777" w:rsidR="00546A2E" w:rsidRPr="001571FF" w:rsidRDefault="00546A2E" w:rsidP="00546A2E">
      <w:pPr>
        <w:spacing w:after="0" w:line="360" w:lineRule="auto"/>
        <w:jc w:val="both"/>
        <w:rPr>
          <w:rFonts w:ascii="Candara" w:eastAsia="Times New Roman" w:hAnsi="Candara" w:cs="Times New Roman"/>
          <w:color w:val="000000" w:themeColor="text1"/>
          <w:lang w:eastAsia="pt-PT"/>
        </w:rPr>
      </w:pPr>
      <w:r w:rsidRPr="001571FF">
        <w:rPr>
          <w:rFonts w:ascii="Candara" w:eastAsia="Times New Roman" w:hAnsi="Candara" w:cs="Times New Roman"/>
          <w:i/>
          <w:iCs/>
          <w:color w:val="000000" w:themeColor="text1"/>
          <w:lang w:eastAsia="pt-PT"/>
        </w:rPr>
        <w:t>Dado em Roma, junto de São Pedro, no dia 10 de janeiro do ano de 2021, Festa do Batismo do Senhor, oitavo do meu pontificado</w:t>
      </w:r>
    </w:p>
    <w:p w14:paraId="2C2FD0B6" w14:textId="77777777" w:rsidR="00546A2E" w:rsidRPr="001571FF" w:rsidRDefault="00546A2E" w:rsidP="00546A2E">
      <w:pPr>
        <w:spacing w:after="0" w:line="360" w:lineRule="auto"/>
        <w:rPr>
          <w:rFonts w:ascii="Candara" w:eastAsia="Times New Roman" w:hAnsi="Candara" w:cs="Times New Roman"/>
          <w:b/>
          <w:bCs/>
          <w:color w:val="000000" w:themeColor="text1"/>
          <w:lang w:eastAsia="pt-PT"/>
        </w:rPr>
      </w:pPr>
    </w:p>
    <w:p w14:paraId="4166AF95" w14:textId="77777777" w:rsidR="00546A2E" w:rsidRPr="001571FF" w:rsidRDefault="00546A2E" w:rsidP="00546A2E">
      <w:pPr>
        <w:spacing w:after="0" w:line="360" w:lineRule="auto"/>
        <w:rPr>
          <w:rFonts w:ascii="Candara" w:eastAsia="Times New Roman" w:hAnsi="Candara" w:cs="Times New Roman"/>
          <w:color w:val="000000" w:themeColor="text1"/>
          <w:lang w:eastAsia="pt-PT"/>
        </w:rPr>
      </w:pPr>
      <w:r w:rsidRPr="001571FF">
        <w:rPr>
          <w:rFonts w:ascii="Candara" w:eastAsia="Times New Roman" w:hAnsi="Candara" w:cs="Times New Roman"/>
          <w:b/>
          <w:bCs/>
          <w:color w:val="000000" w:themeColor="text1"/>
          <w:lang w:eastAsia="pt-PT"/>
        </w:rPr>
        <w:t>Francisco</w:t>
      </w:r>
    </w:p>
    <w:p w14:paraId="1B6ABC53" w14:textId="77777777" w:rsidR="00546A2E" w:rsidRPr="001571FF" w:rsidRDefault="00546A2E" w:rsidP="00546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</w:pPr>
      <w:r w:rsidRPr="001571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PT"/>
        </w:rPr>
        <w:t> </w:t>
      </w:r>
    </w:p>
    <w:p w14:paraId="68C783C8" w14:textId="77777777" w:rsidR="00546A2E" w:rsidRPr="001571FF" w:rsidRDefault="00546A2E" w:rsidP="00546A2E">
      <w:pPr>
        <w:rPr>
          <w:rFonts w:ascii="Candara" w:eastAsia="Times New Roman" w:hAnsi="Candara" w:cs="Times New Roman"/>
          <w:b/>
          <w:bCs/>
          <w:i/>
          <w:iCs/>
          <w:color w:val="000000" w:themeColor="text1"/>
          <w:sz w:val="27"/>
          <w:szCs w:val="27"/>
          <w:lang w:eastAsia="pt-PT"/>
        </w:rPr>
      </w:pPr>
      <w:r w:rsidRPr="001571FF">
        <w:rPr>
          <w:rFonts w:ascii="Candara" w:hAnsi="Candara"/>
          <w:b/>
          <w:bCs/>
          <w:i/>
          <w:iCs/>
          <w:color w:val="000000" w:themeColor="text1"/>
          <w:sz w:val="27"/>
          <w:szCs w:val="27"/>
        </w:rPr>
        <w:br w:type="page"/>
      </w:r>
    </w:p>
    <w:p w14:paraId="4917825F" w14:textId="77777777" w:rsidR="00546A2E" w:rsidRPr="001571FF" w:rsidRDefault="00546A2E" w:rsidP="00546A2E">
      <w:pPr>
        <w:pStyle w:val="NormalWeb"/>
        <w:spacing w:before="0" w:beforeAutospacing="0" w:after="0" w:afterAutospacing="0" w:line="360" w:lineRule="auto"/>
        <w:jc w:val="center"/>
        <w:rPr>
          <w:rFonts w:ascii="Candara" w:hAnsi="Candara"/>
          <w:color w:val="000000" w:themeColor="text1"/>
        </w:rPr>
      </w:pPr>
      <w:r w:rsidRPr="001571FF">
        <w:rPr>
          <w:rFonts w:ascii="Candara" w:hAnsi="Candara"/>
          <w:b/>
          <w:bCs/>
          <w:i/>
          <w:iCs/>
          <w:color w:val="000000" w:themeColor="text1"/>
          <w:sz w:val="27"/>
          <w:szCs w:val="27"/>
        </w:rPr>
        <w:lastRenderedPageBreak/>
        <w:t>CARTA DO PAPA FRANCISCO</w:t>
      </w:r>
      <w:r w:rsidRPr="001571FF">
        <w:rPr>
          <w:rFonts w:ascii="Candara" w:hAnsi="Candara"/>
          <w:b/>
          <w:bCs/>
          <w:i/>
          <w:iCs/>
          <w:color w:val="000000" w:themeColor="text1"/>
          <w:sz w:val="27"/>
          <w:szCs w:val="27"/>
        </w:rPr>
        <w:br/>
        <w:t xml:space="preserve"> AO PREFEITO DA CONGREGAÇÃO PARA A DOUTRINA DA FÉ </w:t>
      </w:r>
      <w:r w:rsidRPr="001571FF">
        <w:rPr>
          <w:rFonts w:ascii="Candara" w:hAnsi="Candara"/>
          <w:b/>
          <w:bCs/>
          <w:i/>
          <w:iCs/>
          <w:color w:val="000000" w:themeColor="text1"/>
          <w:sz w:val="27"/>
          <w:szCs w:val="27"/>
        </w:rPr>
        <w:br/>
        <w:t>SOBRE O ACESSO DAS MULHERES AOS MINISTÉRIOS</w:t>
      </w:r>
      <w:r w:rsidRPr="001571FF">
        <w:rPr>
          <w:rFonts w:ascii="Candara" w:hAnsi="Candara"/>
          <w:b/>
          <w:bCs/>
          <w:i/>
          <w:iCs/>
          <w:color w:val="000000" w:themeColor="text1"/>
          <w:sz w:val="27"/>
          <w:szCs w:val="27"/>
        </w:rPr>
        <w:br/>
        <w:t> DO LEITORADO E DO ACOLITADO</w:t>
      </w:r>
    </w:p>
    <w:p w14:paraId="25F153E0" w14:textId="77777777" w:rsidR="00546A2E" w:rsidRPr="001571FF" w:rsidRDefault="00546A2E" w:rsidP="00546A2E">
      <w:pPr>
        <w:spacing w:after="0" w:line="360" w:lineRule="auto"/>
        <w:jc w:val="both"/>
        <w:rPr>
          <w:rFonts w:ascii="Candara" w:hAnsi="Candara"/>
          <w:color w:val="000000" w:themeColor="text1"/>
        </w:rPr>
      </w:pPr>
      <w:r w:rsidRPr="001571FF">
        <w:rPr>
          <w:rFonts w:ascii="Candara" w:hAnsi="Candara"/>
          <w:color w:val="000000" w:themeColor="text1"/>
        </w:rPr>
        <w:t> </w:t>
      </w:r>
    </w:p>
    <w:p w14:paraId="362B784A" w14:textId="77777777" w:rsidR="00546A2E" w:rsidRPr="001571FF" w:rsidRDefault="00546A2E" w:rsidP="00546A2E">
      <w:pPr>
        <w:spacing w:after="0" w:line="360" w:lineRule="auto"/>
        <w:jc w:val="both"/>
        <w:rPr>
          <w:rFonts w:ascii="Candara" w:hAnsi="Candara"/>
          <w:color w:val="000000" w:themeColor="text1"/>
        </w:rPr>
      </w:pPr>
      <w:r w:rsidRPr="001571FF">
        <w:rPr>
          <w:rFonts w:ascii="Candara" w:hAnsi="Candara"/>
          <w:color w:val="000000" w:themeColor="text1"/>
        </w:rPr>
        <w:t xml:space="preserve"> </w:t>
      </w:r>
      <w:r w:rsidRPr="001571FF">
        <w:rPr>
          <w:rFonts w:ascii="Candara" w:hAnsi="Candara"/>
          <w:i/>
          <w:iCs/>
          <w:color w:val="000000" w:themeColor="text1"/>
        </w:rPr>
        <w:t xml:space="preserve">Ao Venerável Irmão Cardeal Luis F. </w:t>
      </w:r>
      <w:proofErr w:type="spellStart"/>
      <w:r w:rsidRPr="001571FF">
        <w:rPr>
          <w:rFonts w:ascii="Candara" w:hAnsi="Candara"/>
          <w:i/>
          <w:iCs/>
          <w:color w:val="000000" w:themeColor="text1"/>
        </w:rPr>
        <w:t>Ladaria</w:t>
      </w:r>
      <w:proofErr w:type="spellEnd"/>
      <w:r w:rsidRPr="001571FF">
        <w:rPr>
          <w:rFonts w:ascii="Candara" w:hAnsi="Candara"/>
          <w:i/>
          <w:iCs/>
          <w:color w:val="000000" w:themeColor="text1"/>
        </w:rPr>
        <w:t>, Prefeito da Congregação para a Doutrina da Fé</w:t>
      </w:r>
    </w:p>
    <w:p w14:paraId="3CB28666" w14:textId="77777777" w:rsidR="00546A2E" w:rsidRPr="001571FF" w:rsidRDefault="00546A2E" w:rsidP="00546A2E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</w:p>
    <w:p w14:paraId="27DAD6E4" w14:textId="77777777" w:rsidR="00546A2E" w:rsidRPr="001571FF" w:rsidRDefault="00546A2E" w:rsidP="00546A2E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1571FF">
        <w:rPr>
          <w:rFonts w:ascii="Candara" w:hAnsi="Candara"/>
          <w:color w:val="000000" w:themeColor="text1"/>
          <w:sz w:val="22"/>
          <w:szCs w:val="22"/>
        </w:rPr>
        <w:t xml:space="preserve">O Espírito Santo, a relação de amor entre o Pai e o Filho, edifica e alimenta a comunhão de todo o Povo de Deus, suscitando nele muitos dons e carismas diferentes (cf. Francisco, Exortação Apostólica </w:t>
      </w:r>
      <w:hyperlink r:id="rId8" w:anchor="Um_povo_com_muitos_rostos_" w:history="1">
        <w:proofErr w:type="spellStart"/>
        <w:r w:rsidRPr="001571FF">
          <w:rPr>
            <w:rStyle w:val="Hiperligao"/>
            <w:rFonts w:ascii="Candara" w:eastAsiaTheme="majorEastAsia" w:hAnsi="Candara"/>
            <w:i/>
            <w:iCs/>
            <w:color w:val="000000" w:themeColor="text1"/>
            <w:sz w:val="22"/>
            <w:szCs w:val="22"/>
          </w:rPr>
          <w:t>Evangelii</w:t>
        </w:r>
        <w:proofErr w:type="spellEnd"/>
        <w:r w:rsidRPr="001571FF">
          <w:rPr>
            <w:rStyle w:val="Hiperligao"/>
            <w:rFonts w:ascii="Candara" w:eastAsiaTheme="majorEastAsia" w:hAnsi="Candara"/>
            <w:i/>
            <w:iCs/>
            <w:color w:val="000000" w:themeColor="text1"/>
            <w:sz w:val="22"/>
            <w:szCs w:val="22"/>
          </w:rPr>
          <w:t xml:space="preserve"> </w:t>
        </w:r>
        <w:proofErr w:type="spellStart"/>
        <w:r w:rsidRPr="001571FF">
          <w:rPr>
            <w:rStyle w:val="Hiperligao"/>
            <w:rFonts w:ascii="Candara" w:eastAsiaTheme="majorEastAsia" w:hAnsi="Candara"/>
            <w:i/>
            <w:iCs/>
            <w:color w:val="000000" w:themeColor="text1"/>
            <w:sz w:val="22"/>
            <w:szCs w:val="22"/>
          </w:rPr>
          <w:t>gaudium</w:t>
        </w:r>
        <w:proofErr w:type="spellEnd"/>
      </w:hyperlink>
      <w:r w:rsidRPr="001571FF">
        <w:rPr>
          <w:rFonts w:ascii="Candara" w:hAnsi="Candara"/>
          <w:i/>
          <w:iCs/>
          <w:color w:val="000000" w:themeColor="text1"/>
          <w:sz w:val="22"/>
          <w:szCs w:val="22"/>
        </w:rPr>
        <w:t xml:space="preserve">, </w:t>
      </w:r>
      <w:r w:rsidRPr="001571FF">
        <w:rPr>
          <w:rFonts w:ascii="Candara" w:hAnsi="Candara"/>
          <w:color w:val="000000" w:themeColor="text1"/>
          <w:sz w:val="22"/>
          <w:szCs w:val="22"/>
        </w:rPr>
        <w:t> </w:t>
      </w:r>
      <w:proofErr w:type="spellStart"/>
      <w:r w:rsidRPr="001571FF">
        <w:rPr>
          <w:rFonts w:ascii="Candara" w:hAnsi="Candara"/>
          <w:color w:val="000000" w:themeColor="text1"/>
          <w:sz w:val="22"/>
          <w:szCs w:val="22"/>
        </w:rPr>
        <w:t>n.</w:t>
      </w:r>
      <w:proofErr w:type="spellEnd"/>
      <w:r w:rsidRPr="001571FF">
        <w:rPr>
          <w:rFonts w:ascii="Candara" w:hAnsi="Candara"/>
          <w:color w:val="000000" w:themeColor="text1"/>
          <w:sz w:val="22"/>
          <w:szCs w:val="22"/>
        </w:rPr>
        <w:t xml:space="preserve"> 117). Através dos sacramentos do Batismo, Crisma e Eucaristia, os membros do Corpo de Cristo recebem do Espírito do Ressuscitado, em diferentes graus e com diferentes expressões, aqueles dons que lhes permitem dar o contributo necessário para a edificação da Igreja e para o anúncio do Evangelho a todas as criaturas.</w:t>
      </w:r>
    </w:p>
    <w:p w14:paraId="1172A885" w14:textId="77777777" w:rsidR="00546A2E" w:rsidRPr="001571FF" w:rsidRDefault="00546A2E" w:rsidP="00546A2E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</w:p>
    <w:p w14:paraId="76B7B8ED" w14:textId="77777777" w:rsidR="00546A2E" w:rsidRPr="001571FF" w:rsidRDefault="00546A2E" w:rsidP="00546A2E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1571FF">
        <w:rPr>
          <w:rFonts w:ascii="Candara" w:hAnsi="Candara"/>
          <w:color w:val="000000" w:themeColor="text1"/>
          <w:sz w:val="22"/>
          <w:szCs w:val="22"/>
        </w:rPr>
        <w:t>O Apóstolo Paulo distingue a este respeito entre dons de graça-carismas (“</w:t>
      </w:r>
      <w:proofErr w:type="spellStart"/>
      <w:r w:rsidRPr="001571FF">
        <w:rPr>
          <w:rFonts w:ascii="Candara" w:hAnsi="Candara"/>
          <w:color w:val="000000" w:themeColor="text1"/>
          <w:sz w:val="22"/>
          <w:szCs w:val="22"/>
        </w:rPr>
        <w:t>charismata</w:t>
      </w:r>
      <w:proofErr w:type="spellEnd"/>
      <w:r w:rsidRPr="001571FF">
        <w:rPr>
          <w:rFonts w:ascii="Candara" w:hAnsi="Candara"/>
          <w:color w:val="000000" w:themeColor="text1"/>
          <w:sz w:val="22"/>
          <w:szCs w:val="22"/>
        </w:rPr>
        <w:t>”) e serviços (“</w:t>
      </w:r>
      <w:proofErr w:type="spellStart"/>
      <w:r w:rsidRPr="001571FF">
        <w:rPr>
          <w:rFonts w:ascii="Candara" w:hAnsi="Candara"/>
          <w:color w:val="000000" w:themeColor="text1"/>
          <w:sz w:val="22"/>
          <w:szCs w:val="22"/>
        </w:rPr>
        <w:t>diakoniai</w:t>
      </w:r>
      <w:proofErr w:type="spellEnd"/>
      <w:r w:rsidRPr="001571FF">
        <w:rPr>
          <w:rFonts w:ascii="Candara" w:hAnsi="Candara"/>
          <w:color w:val="000000" w:themeColor="text1"/>
          <w:sz w:val="22"/>
          <w:szCs w:val="22"/>
        </w:rPr>
        <w:t>” — “</w:t>
      </w:r>
      <w:proofErr w:type="spellStart"/>
      <w:r w:rsidRPr="001571FF">
        <w:rPr>
          <w:rFonts w:ascii="Candara" w:hAnsi="Candara"/>
          <w:color w:val="000000" w:themeColor="text1"/>
          <w:sz w:val="22"/>
          <w:szCs w:val="22"/>
        </w:rPr>
        <w:t>ministeria</w:t>
      </w:r>
      <w:proofErr w:type="spellEnd"/>
      <w:r w:rsidRPr="001571FF">
        <w:rPr>
          <w:rFonts w:ascii="Candara" w:hAnsi="Candara"/>
          <w:color w:val="000000" w:themeColor="text1"/>
          <w:sz w:val="22"/>
          <w:szCs w:val="22"/>
        </w:rPr>
        <w:t xml:space="preserve">” [cf. </w:t>
      </w:r>
      <w:proofErr w:type="spellStart"/>
      <w:proofErr w:type="gramStart"/>
      <w:r w:rsidRPr="001571FF">
        <w:rPr>
          <w:rFonts w:ascii="Candara" w:hAnsi="Candara"/>
          <w:i/>
          <w:iCs/>
          <w:color w:val="000000" w:themeColor="text1"/>
          <w:sz w:val="22"/>
          <w:szCs w:val="22"/>
        </w:rPr>
        <w:t>Rm</w:t>
      </w:r>
      <w:proofErr w:type="spellEnd"/>
      <w:r w:rsidRPr="001571FF">
        <w:rPr>
          <w:rFonts w:ascii="Candara" w:hAnsi="Candara"/>
          <w:i/>
          <w:iCs/>
          <w:color w:val="000000" w:themeColor="text1"/>
          <w:sz w:val="22"/>
          <w:szCs w:val="22"/>
        </w:rPr>
        <w:t xml:space="preserve"> </w:t>
      </w:r>
      <w:r w:rsidRPr="001571FF">
        <w:rPr>
          <w:rFonts w:ascii="Candara" w:hAnsi="Candara"/>
          <w:color w:val="000000" w:themeColor="text1"/>
          <w:sz w:val="22"/>
          <w:szCs w:val="22"/>
        </w:rPr>
        <w:t> 12</w:t>
      </w:r>
      <w:proofErr w:type="gramEnd"/>
      <w:r w:rsidRPr="001571FF">
        <w:rPr>
          <w:rFonts w:ascii="Candara" w:hAnsi="Candara"/>
          <w:color w:val="000000" w:themeColor="text1"/>
          <w:sz w:val="22"/>
          <w:szCs w:val="22"/>
        </w:rPr>
        <w:t xml:space="preserve">, 4 ss. e </w:t>
      </w:r>
      <w:r w:rsidRPr="001571FF">
        <w:rPr>
          <w:rFonts w:ascii="Candara" w:hAnsi="Candara"/>
          <w:i/>
          <w:iCs/>
          <w:color w:val="000000" w:themeColor="text1"/>
          <w:sz w:val="22"/>
          <w:szCs w:val="22"/>
        </w:rPr>
        <w:t xml:space="preserve">1 Cor </w:t>
      </w:r>
      <w:r w:rsidRPr="001571FF">
        <w:rPr>
          <w:rFonts w:ascii="Candara" w:hAnsi="Candara"/>
          <w:color w:val="000000" w:themeColor="text1"/>
          <w:sz w:val="22"/>
          <w:szCs w:val="22"/>
        </w:rPr>
        <w:t xml:space="preserve"> 12, 12 ss.]). De acordo com a tradição da Igreja, são chamados ministérios as diferentes formas que os carismas assumem quando são reconhecidos publicamente e são postos à disposição da comunidade e à sua missão de forma estável. </w:t>
      </w:r>
    </w:p>
    <w:p w14:paraId="013E484C" w14:textId="77777777" w:rsidR="00546A2E" w:rsidRPr="001571FF" w:rsidRDefault="00546A2E" w:rsidP="00546A2E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</w:p>
    <w:p w14:paraId="4D684A2D" w14:textId="77777777" w:rsidR="00546A2E" w:rsidRPr="001571FF" w:rsidRDefault="00546A2E" w:rsidP="00546A2E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1571FF">
        <w:rPr>
          <w:rFonts w:ascii="Candara" w:hAnsi="Candara"/>
          <w:color w:val="000000" w:themeColor="text1"/>
          <w:sz w:val="22"/>
          <w:szCs w:val="22"/>
        </w:rPr>
        <w:t xml:space="preserve">Em alguns casos o ministério tem a sua origem num sacramento específico, a Ordem Sagrada: estes são os ministérios “ordenados” do bispo, presbítero e diácono. Noutros casos, o ministério é confiado, por </w:t>
      </w:r>
      <w:proofErr w:type="spellStart"/>
      <w:r w:rsidRPr="001571FF">
        <w:rPr>
          <w:rFonts w:ascii="Candara" w:hAnsi="Candara"/>
          <w:color w:val="000000" w:themeColor="text1"/>
          <w:sz w:val="22"/>
          <w:szCs w:val="22"/>
        </w:rPr>
        <w:t>acto</w:t>
      </w:r>
      <w:proofErr w:type="spellEnd"/>
      <w:r w:rsidRPr="001571FF">
        <w:rPr>
          <w:rFonts w:ascii="Candara" w:hAnsi="Candara"/>
          <w:color w:val="000000" w:themeColor="text1"/>
          <w:sz w:val="22"/>
          <w:szCs w:val="22"/>
        </w:rPr>
        <w:t xml:space="preserve"> litúrgico do bispo, a uma pessoa que tenha recebido o Batismo e a Confirmação e em quem são reconhecidos carismas específicos, após um adequado caminho de preparação: falamos então de ministérios “instituídos”. Muitos outros serviços ou cargos eclesiais são exercidos de facto por muitos membros da comunidade, para o bem da Igreja, muitas vezes por um longo período e com grande eficácia, sem que seja previsto um rito particular para conferir o cargo.</w:t>
      </w:r>
    </w:p>
    <w:p w14:paraId="34F26D87" w14:textId="77777777" w:rsidR="00546A2E" w:rsidRPr="001571FF" w:rsidRDefault="00546A2E" w:rsidP="00546A2E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</w:p>
    <w:p w14:paraId="5360966E" w14:textId="77777777" w:rsidR="00546A2E" w:rsidRPr="001571FF" w:rsidRDefault="00546A2E" w:rsidP="00546A2E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1571FF">
        <w:rPr>
          <w:rFonts w:ascii="Candara" w:hAnsi="Candara"/>
          <w:color w:val="000000" w:themeColor="text1"/>
          <w:sz w:val="22"/>
          <w:szCs w:val="22"/>
        </w:rPr>
        <w:t xml:space="preserve">Ao longo da história, com a mudança das situações eclesiais, sociais e culturais, o exercício dos ministérios na Igreja Católica assumiu diferentes formas, enquanto a distinção, não só de grau, entre ministérios “instituídos” (ou “laicais”) e </w:t>
      </w:r>
      <w:proofErr w:type="gramStart"/>
      <w:r w:rsidRPr="001571FF">
        <w:rPr>
          <w:rFonts w:ascii="Candara" w:hAnsi="Candara"/>
          <w:color w:val="000000" w:themeColor="text1"/>
          <w:sz w:val="22"/>
          <w:szCs w:val="22"/>
        </w:rPr>
        <w:t>ministérios  “</w:t>
      </w:r>
      <w:proofErr w:type="gramEnd"/>
      <w:r w:rsidRPr="001571FF">
        <w:rPr>
          <w:rFonts w:ascii="Candara" w:hAnsi="Candara"/>
          <w:color w:val="000000" w:themeColor="text1"/>
          <w:sz w:val="22"/>
          <w:szCs w:val="22"/>
        </w:rPr>
        <w:t xml:space="preserve">ordenados” permaneceu intacta. As primeiras são expressões particulares da condição sacerdotal e real própria de </w:t>
      </w:r>
      <w:r w:rsidRPr="001571FF">
        <w:rPr>
          <w:rFonts w:ascii="Candara" w:hAnsi="Candara"/>
          <w:color w:val="000000" w:themeColor="text1"/>
          <w:sz w:val="22"/>
          <w:szCs w:val="22"/>
        </w:rPr>
        <w:lastRenderedPageBreak/>
        <w:t xml:space="preserve">cada batizado (cf. </w:t>
      </w:r>
      <w:r w:rsidRPr="001571FF">
        <w:rPr>
          <w:rFonts w:ascii="Candara" w:hAnsi="Candara"/>
          <w:i/>
          <w:iCs/>
          <w:color w:val="000000" w:themeColor="text1"/>
          <w:sz w:val="22"/>
          <w:szCs w:val="22"/>
        </w:rPr>
        <w:t xml:space="preserve">1 </w:t>
      </w:r>
      <w:proofErr w:type="spellStart"/>
      <w:r w:rsidRPr="001571FF">
        <w:rPr>
          <w:rFonts w:ascii="Candara" w:hAnsi="Candara"/>
          <w:i/>
          <w:iCs/>
          <w:color w:val="000000" w:themeColor="text1"/>
          <w:sz w:val="22"/>
          <w:szCs w:val="22"/>
        </w:rPr>
        <w:t>Pd</w:t>
      </w:r>
      <w:proofErr w:type="spellEnd"/>
      <w:r w:rsidRPr="001571FF">
        <w:rPr>
          <w:rFonts w:ascii="Candara" w:hAnsi="Candara"/>
          <w:i/>
          <w:iCs/>
          <w:color w:val="000000" w:themeColor="text1"/>
          <w:sz w:val="22"/>
          <w:szCs w:val="22"/>
        </w:rPr>
        <w:t xml:space="preserve"> </w:t>
      </w:r>
      <w:r w:rsidRPr="001571FF">
        <w:rPr>
          <w:rFonts w:ascii="Candara" w:hAnsi="Candara"/>
          <w:color w:val="000000" w:themeColor="text1"/>
          <w:sz w:val="22"/>
          <w:szCs w:val="22"/>
        </w:rPr>
        <w:t> 2, 9); as últimas são próprias de alguns dos membros do Povo de Deus que, como bispos e sacerdotes, «recebem a missão e a faculdade de agir na pessoa de Cristo Cabeça» ou, como diáconos, «estão habilitados a servir o Povo de Deus na diaconia da liturgia, da palavra e da caridade» (</w:t>
      </w:r>
      <w:hyperlink r:id="rId9" w:history="1">
        <w:r w:rsidRPr="001571FF">
          <w:rPr>
            <w:rStyle w:val="Hiperligao"/>
            <w:rFonts w:ascii="Candara" w:eastAsiaTheme="majorEastAsia" w:hAnsi="Candara"/>
            <w:color w:val="000000" w:themeColor="text1"/>
            <w:sz w:val="22"/>
            <w:szCs w:val="22"/>
          </w:rPr>
          <w:t>Bento XVI</w:t>
        </w:r>
      </w:hyperlink>
      <w:r w:rsidRPr="001571FF">
        <w:rPr>
          <w:rFonts w:ascii="Candara" w:hAnsi="Candara"/>
          <w:color w:val="000000" w:themeColor="text1"/>
          <w:sz w:val="22"/>
          <w:szCs w:val="22"/>
        </w:rPr>
        <w:t xml:space="preserve">, Carta Apostólica sob forma de Motu </w:t>
      </w:r>
      <w:proofErr w:type="spellStart"/>
      <w:r w:rsidRPr="001571FF">
        <w:rPr>
          <w:rFonts w:ascii="Candara" w:hAnsi="Candara"/>
          <w:color w:val="000000" w:themeColor="text1"/>
          <w:sz w:val="22"/>
          <w:szCs w:val="22"/>
        </w:rPr>
        <w:t>Proprio</w:t>
      </w:r>
      <w:proofErr w:type="spellEnd"/>
      <w:r w:rsidRPr="001571FF">
        <w:rPr>
          <w:rFonts w:ascii="Candara" w:hAnsi="Candara"/>
          <w:color w:val="000000" w:themeColor="text1"/>
          <w:sz w:val="22"/>
          <w:szCs w:val="22"/>
        </w:rPr>
        <w:t xml:space="preserve"> </w:t>
      </w:r>
      <w:hyperlink r:id="rId10" w:history="1">
        <w:proofErr w:type="spellStart"/>
        <w:r w:rsidRPr="001571FF">
          <w:rPr>
            <w:rStyle w:val="Hiperligao"/>
            <w:rFonts w:ascii="Candara" w:eastAsiaTheme="majorEastAsia" w:hAnsi="Candara"/>
            <w:i/>
            <w:iCs/>
            <w:color w:val="000000" w:themeColor="text1"/>
            <w:sz w:val="22"/>
            <w:szCs w:val="22"/>
          </w:rPr>
          <w:t>Omnium</w:t>
        </w:r>
        <w:proofErr w:type="spellEnd"/>
        <w:r w:rsidRPr="001571FF">
          <w:rPr>
            <w:rStyle w:val="Hiperligao"/>
            <w:rFonts w:ascii="Candara" w:eastAsiaTheme="majorEastAsia" w:hAnsi="Candara"/>
            <w:i/>
            <w:iCs/>
            <w:color w:val="000000" w:themeColor="text1"/>
            <w:sz w:val="22"/>
            <w:szCs w:val="22"/>
          </w:rPr>
          <w:t xml:space="preserve"> in mentem</w:t>
        </w:r>
      </w:hyperlink>
      <w:r w:rsidRPr="001571FF">
        <w:rPr>
          <w:rFonts w:ascii="Candara" w:hAnsi="Candara"/>
          <w:i/>
          <w:iCs/>
          <w:color w:val="000000" w:themeColor="text1"/>
          <w:sz w:val="22"/>
          <w:szCs w:val="22"/>
        </w:rPr>
        <w:t xml:space="preserve">, </w:t>
      </w:r>
      <w:r w:rsidRPr="001571FF">
        <w:rPr>
          <w:rFonts w:ascii="Candara" w:hAnsi="Candara"/>
          <w:color w:val="000000" w:themeColor="text1"/>
          <w:sz w:val="22"/>
          <w:szCs w:val="22"/>
        </w:rPr>
        <w:t xml:space="preserve">26 de outubro de 2009). Expressões como o </w:t>
      </w:r>
      <w:r w:rsidRPr="001571FF">
        <w:rPr>
          <w:rFonts w:ascii="Candara" w:hAnsi="Candara"/>
          <w:i/>
          <w:iCs/>
          <w:color w:val="000000" w:themeColor="text1"/>
          <w:sz w:val="22"/>
          <w:szCs w:val="22"/>
        </w:rPr>
        <w:t xml:space="preserve">sacerdócio </w:t>
      </w:r>
      <w:proofErr w:type="gramStart"/>
      <w:r w:rsidRPr="001571FF">
        <w:rPr>
          <w:rFonts w:ascii="Candara" w:hAnsi="Candara"/>
          <w:i/>
          <w:iCs/>
          <w:color w:val="000000" w:themeColor="text1"/>
          <w:sz w:val="22"/>
          <w:szCs w:val="22"/>
        </w:rPr>
        <w:t xml:space="preserve">batismal </w:t>
      </w:r>
      <w:r w:rsidRPr="001571FF">
        <w:rPr>
          <w:rFonts w:ascii="Candara" w:hAnsi="Candara"/>
          <w:color w:val="000000" w:themeColor="text1"/>
          <w:sz w:val="22"/>
          <w:szCs w:val="22"/>
        </w:rPr>
        <w:t> e</w:t>
      </w:r>
      <w:proofErr w:type="gramEnd"/>
      <w:r w:rsidRPr="001571FF">
        <w:rPr>
          <w:rFonts w:ascii="Candara" w:hAnsi="Candara"/>
          <w:color w:val="000000" w:themeColor="text1"/>
          <w:sz w:val="22"/>
          <w:szCs w:val="22"/>
        </w:rPr>
        <w:t xml:space="preserve"> o </w:t>
      </w:r>
      <w:r w:rsidRPr="001571FF">
        <w:rPr>
          <w:rFonts w:ascii="Candara" w:hAnsi="Candara"/>
          <w:i/>
          <w:iCs/>
          <w:color w:val="000000" w:themeColor="text1"/>
          <w:sz w:val="22"/>
          <w:szCs w:val="22"/>
        </w:rPr>
        <w:t xml:space="preserve">sacerdócio ordenado </w:t>
      </w:r>
      <w:r w:rsidRPr="001571FF">
        <w:rPr>
          <w:rFonts w:ascii="Candara" w:hAnsi="Candara"/>
          <w:color w:val="000000" w:themeColor="text1"/>
          <w:sz w:val="22"/>
          <w:szCs w:val="22"/>
        </w:rPr>
        <w:t xml:space="preserve">(ou </w:t>
      </w:r>
      <w:r w:rsidRPr="001571FF">
        <w:rPr>
          <w:rFonts w:ascii="Candara" w:hAnsi="Candara"/>
          <w:i/>
          <w:iCs/>
          <w:color w:val="000000" w:themeColor="text1"/>
          <w:sz w:val="22"/>
          <w:szCs w:val="22"/>
        </w:rPr>
        <w:t xml:space="preserve">ministerial) </w:t>
      </w:r>
      <w:r w:rsidRPr="001571FF">
        <w:rPr>
          <w:rFonts w:ascii="Candara" w:hAnsi="Candara"/>
          <w:color w:val="000000" w:themeColor="text1"/>
          <w:sz w:val="22"/>
          <w:szCs w:val="22"/>
        </w:rPr>
        <w:t xml:space="preserve">são também utilizadas para indicar esta distinção. É bom em qualquer caso reiterar, com a constituição dogmática </w:t>
      </w:r>
      <w:hyperlink r:id="rId11" w:history="1">
        <w:proofErr w:type="spellStart"/>
        <w:r w:rsidRPr="001571FF">
          <w:rPr>
            <w:rStyle w:val="Hiperligao"/>
            <w:rFonts w:ascii="Candara" w:eastAsiaTheme="majorEastAsia" w:hAnsi="Candara"/>
            <w:i/>
            <w:iCs/>
            <w:color w:val="000000" w:themeColor="text1"/>
            <w:sz w:val="22"/>
            <w:szCs w:val="22"/>
          </w:rPr>
          <w:t>Lumen</w:t>
        </w:r>
        <w:proofErr w:type="spellEnd"/>
        <w:r w:rsidRPr="001571FF">
          <w:rPr>
            <w:rStyle w:val="Hiperligao"/>
            <w:rFonts w:ascii="Candara" w:eastAsiaTheme="majorEastAsia" w:hAnsi="Candara"/>
            <w:i/>
            <w:iCs/>
            <w:color w:val="000000" w:themeColor="text1"/>
            <w:sz w:val="22"/>
            <w:szCs w:val="22"/>
          </w:rPr>
          <w:t xml:space="preserve"> </w:t>
        </w:r>
        <w:proofErr w:type="spellStart"/>
        <w:r w:rsidRPr="001571FF">
          <w:rPr>
            <w:rStyle w:val="Hiperligao"/>
            <w:rFonts w:ascii="Candara" w:eastAsiaTheme="majorEastAsia" w:hAnsi="Candara"/>
            <w:i/>
            <w:iCs/>
            <w:color w:val="000000" w:themeColor="text1"/>
            <w:sz w:val="22"/>
            <w:szCs w:val="22"/>
          </w:rPr>
          <w:t>gentium</w:t>
        </w:r>
        <w:proofErr w:type="spellEnd"/>
      </w:hyperlink>
      <w:r w:rsidRPr="001571FF">
        <w:rPr>
          <w:rFonts w:ascii="Candara" w:hAnsi="Candara"/>
          <w:i/>
          <w:iCs/>
          <w:color w:val="000000" w:themeColor="text1"/>
          <w:sz w:val="22"/>
          <w:szCs w:val="22"/>
        </w:rPr>
        <w:t xml:space="preserve"> </w:t>
      </w:r>
      <w:r w:rsidRPr="001571FF">
        <w:rPr>
          <w:rFonts w:ascii="Candara" w:hAnsi="Candara"/>
          <w:color w:val="000000" w:themeColor="text1"/>
          <w:sz w:val="22"/>
          <w:szCs w:val="22"/>
        </w:rPr>
        <w:t xml:space="preserve"> do </w:t>
      </w:r>
      <w:hyperlink r:id="rId12" w:history="1">
        <w:r w:rsidRPr="001571FF">
          <w:rPr>
            <w:rStyle w:val="Hiperligao"/>
            <w:rFonts w:ascii="Candara" w:eastAsiaTheme="majorEastAsia" w:hAnsi="Candara"/>
            <w:color w:val="000000" w:themeColor="text1"/>
            <w:sz w:val="22"/>
            <w:szCs w:val="22"/>
          </w:rPr>
          <w:t>Concílio Vaticano II</w:t>
        </w:r>
      </w:hyperlink>
      <w:r w:rsidRPr="001571FF">
        <w:rPr>
          <w:rFonts w:ascii="Candara" w:hAnsi="Candara"/>
          <w:color w:val="000000" w:themeColor="text1"/>
          <w:sz w:val="22"/>
          <w:szCs w:val="22"/>
        </w:rPr>
        <w:t>, que eles «estão ordenados uns aos outros; cada um, à sua maneira, participa no único sacerdócio de Cristo» (</w:t>
      </w:r>
      <w:hyperlink r:id="rId13" w:history="1">
        <w:r w:rsidRPr="001571FF">
          <w:rPr>
            <w:rStyle w:val="Hiperligao"/>
            <w:rFonts w:ascii="Candara" w:eastAsiaTheme="majorEastAsia" w:hAnsi="Candara"/>
            <w:i/>
            <w:iCs/>
            <w:color w:val="000000" w:themeColor="text1"/>
            <w:sz w:val="22"/>
            <w:szCs w:val="22"/>
          </w:rPr>
          <w:t>LG</w:t>
        </w:r>
      </w:hyperlink>
      <w:r w:rsidRPr="001571FF">
        <w:rPr>
          <w:rFonts w:ascii="Candara" w:hAnsi="Candara"/>
          <w:color w:val="000000" w:themeColor="text1"/>
          <w:sz w:val="22"/>
          <w:szCs w:val="22"/>
        </w:rPr>
        <w:t xml:space="preserve"> , </w:t>
      </w:r>
      <w:proofErr w:type="spellStart"/>
      <w:r w:rsidRPr="001571FF">
        <w:rPr>
          <w:rFonts w:ascii="Candara" w:hAnsi="Candara"/>
          <w:color w:val="000000" w:themeColor="text1"/>
          <w:sz w:val="22"/>
          <w:szCs w:val="22"/>
        </w:rPr>
        <w:t>n.</w:t>
      </w:r>
      <w:proofErr w:type="spellEnd"/>
      <w:r w:rsidRPr="001571FF">
        <w:rPr>
          <w:rFonts w:ascii="Candara" w:hAnsi="Candara"/>
          <w:color w:val="000000" w:themeColor="text1"/>
          <w:sz w:val="22"/>
          <w:szCs w:val="22"/>
        </w:rPr>
        <w:t xml:space="preserve"> 10). A vida eclesial nutre-se desta referência recíproca e é alimentada pela tensão frutuosa destes dois </w:t>
      </w:r>
      <w:proofErr w:type="spellStart"/>
      <w:r w:rsidRPr="001571FF">
        <w:rPr>
          <w:rFonts w:ascii="Candara" w:hAnsi="Candara"/>
          <w:color w:val="000000" w:themeColor="text1"/>
          <w:sz w:val="22"/>
          <w:szCs w:val="22"/>
        </w:rPr>
        <w:t>pólos</w:t>
      </w:r>
      <w:proofErr w:type="spellEnd"/>
      <w:r w:rsidRPr="001571FF">
        <w:rPr>
          <w:rFonts w:ascii="Candara" w:hAnsi="Candara"/>
          <w:color w:val="000000" w:themeColor="text1"/>
          <w:sz w:val="22"/>
          <w:szCs w:val="22"/>
        </w:rPr>
        <w:t xml:space="preserve"> do sacerdócio, ministerial e batismal, mesmo se na sua distinção estão enraizados no único sacerdócio de Cristo.</w:t>
      </w:r>
    </w:p>
    <w:p w14:paraId="3B77D141" w14:textId="77777777" w:rsidR="00546A2E" w:rsidRPr="001571FF" w:rsidRDefault="00546A2E" w:rsidP="00546A2E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</w:p>
    <w:p w14:paraId="7EA3758A" w14:textId="77777777" w:rsidR="00546A2E" w:rsidRPr="001571FF" w:rsidRDefault="00546A2E" w:rsidP="00546A2E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1571FF">
        <w:rPr>
          <w:rFonts w:ascii="Candara" w:hAnsi="Candara"/>
          <w:color w:val="000000" w:themeColor="text1"/>
          <w:sz w:val="22"/>
          <w:szCs w:val="22"/>
        </w:rPr>
        <w:t xml:space="preserve">Em consonância com o </w:t>
      </w:r>
      <w:hyperlink r:id="rId14" w:history="1">
        <w:r w:rsidRPr="001571FF">
          <w:rPr>
            <w:rStyle w:val="Hiperligao"/>
            <w:rFonts w:ascii="Candara" w:eastAsiaTheme="majorEastAsia" w:hAnsi="Candara"/>
            <w:color w:val="000000" w:themeColor="text1"/>
            <w:sz w:val="22"/>
            <w:szCs w:val="22"/>
          </w:rPr>
          <w:t>Concílio Vaticano II</w:t>
        </w:r>
      </w:hyperlink>
      <w:r w:rsidRPr="001571FF">
        <w:rPr>
          <w:rFonts w:ascii="Candara" w:hAnsi="Candara"/>
          <w:color w:val="000000" w:themeColor="text1"/>
          <w:sz w:val="22"/>
          <w:szCs w:val="22"/>
        </w:rPr>
        <w:t xml:space="preserve">, o Sumo Pontífice </w:t>
      </w:r>
      <w:hyperlink r:id="rId15" w:history="1">
        <w:r w:rsidRPr="001571FF">
          <w:rPr>
            <w:rStyle w:val="Hiperligao"/>
            <w:rFonts w:ascii="Candara" w:eastAsiaTheme="majorEastAsia" w:hAnsi="Candara"/>
            <w:color w:val="000000" w:themeColor="text1"/>
            <w:sz w:val="22"/>
            <w:szCs w:val="22"/>
          </w:rPr>
          <w:t>São Paulo VI</w:t>
        </w:r>
      </w:hyperlink>
      <w:r w:rsidRPr="001571FF">
        <w:rPr>
          <w:rFonts w:ascii="Candara" w:hAnsi="Candara"/>
          <w:color w:val="000000" w:themeColor="text1"/>
          <w:sz w:val="22"/>
          <w:szCs w:val="22"/>
        </w:rPr>
        <w:t xml:space="preserve"> quis rever a prática dos ministérios não ordenados na Igreja Latina — até então chamados “ordens menores” — adaptando-a às exigências dos tempos. Esta adaptação, contudo, não deve ser interpretada como uma superação da doutrina anterior, mas como uma implementação do dinamismo que caracteriza a natureza da Igreja, sempre chamada com a ajuda do Espírito de Verdade a responder aos desafios de cada época, em obediência à Revelação. A Carta Apostólica sob forma de Motu </w:t>
      </w:r>
      <w:proofErr w:type="spellStart"/>
      <w:r w:rsidRPr="001571FF">
        <w:rPr>
          <w:rFonts w:ascii="Candara" w:hAnsi="Candara"/>
          <w:color w:val="000000" w:themeColor="text1"/>
          <w:sz w:val="22"/>
          <w:szCs w:val="22"/>
        </w:rPr>
        <w:t>Proprio</w:t>
      </w:r>
      <w:proofErr w:type="spellEnd"/>
      <w:r w:rsidRPr="001571FF">
        <w:rPr>
          <w:rFonts w:ascii="Candara" w:hAnsi="Candara"/>
          <w:color w:val="000000" w:themeColor="text1"/>
          <w:sz w:val="22"/>
          <w:szCs w:val="22"/>
        </w:rPr>
        <w:t xml:space="preserve"> </w:t>
      </w:r>
      <w:hyperlink r:id="rId16" w:history="1">
        <w:proofErr w:type="spellStart"/>
        <w:r w:rsidRPr="001571FF">
          <w:rPr>
            <w:rStyle w:val="Hiperligao"/>
            <w:rFonts w:ascii="Candara" w:eastAsiaTheme="majorEastAsia" w:hAnsi="Candara"/>
            <w:i/>
            <w:iCs/>
            <w:color w:val="000000" w:themeColor="text1"/>
            <w:sz w:val="22"/>
            <w:szCs w:val="22"/>
          </w:rPr>
          <w:t>Ministeria</w:t>
        </w:r>
        <w:proofErr w:type="spellEnd"/>
        <w:r w:rsidRPr="001571FF">
          <w:rPr>
            <w:rStyle w:val="Hiperligao"/>
            <w:rFonts w:ascii="Candara" w:eastAsiaTheme="majorEastAsia" w:hAnsi="Candara"/>
            <w:i/>
            <w:iCs/>
            <w:color w:val="000000" w:themeColor="text1"/>
            <w:sz w:val="22"/>
            <w:szCs w:val="22"/>
          </w:rPr>
          <w:t xml:space="preserve"> </w:t>
        </w:r>
        <w:proofErr w:type="spellStart"/>
        <w:r w:rsidRPr="001571FF">
          <w:rPr>
            <w:rStyle w:val="Hiperligao"/>
            <w:rFonts w:ascii="Candara" w:eastAsiaTheme="majorEastAsia" w:hAnsi="Candara"/>
            <w:i/>
            <w:iCs/>
            <w:color w:val="000000" w:themeColor="text1"/>
            <w:sz w:val="22"/>
            <w:szCs w:val="22"/>
          </w:rPr>
          <w:t>quaedam</w:t>
        </w:r>
        <w:proofErr w:type="spellEnd"/>
      </w:hyperlink>
      <w:r w:rsidRPr="001571FF">
        <w:rPr>
          <w:rFonts w:ascii="Candara" w:hAnsi="Candara"/>
          <w:i/>
          <w:iCs/>
          <w:color w:val="000000" w:themeColor="text1"/>
          <w:sz w:val="22"/>
          <w:szCs w:val="22"/>
        </w:rPr>
        <w:t xml:space="preserve"> </w:t>
      </w:r>
      <w:r w:rsidRPr="001571FF">
        <w:rPr>
          <w:rFonts w:ascii="Candara" w:hAnsi="Candara"/>
          <w:color w:val="000000" w:themeColor="text1"/>
          <w:sz w:val="22"/>
          <w:szCs w:val="22"/>
        </w:rPr>
        <w:t>(15 de agosto de 1972) configura dois ofícios (tarefas), o do Leitor e o do Acólito, o primeiro estritamente ligado ao ministério da Palavra, o segundo ao ministério do Altar, sem excluir que outros “ofícios” possam ser instituídos pela Santa Sé a pedido das Conferências Episcopais.</w:t>
      </w:r>
    </w:p>
    <w:p w14:paraId="5FE1218C" w14:textId="77777777" w:rsidR="00546A2E" w:rsidRPr="001571FF" w:rsidRDefault="00546A2E" w:rsidP="00546A2E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</w:p>
    <w:p w14:paraId="5AD0DFC9" w14:textId="77777777" w:rsidR="00546A2E" w:rsidRPr="001571FF" w:rsidRDefault="00546A2E" w:rsidP="00546A2E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1571FF">
        <w:rPr>
          <w:rFonts w:ascii="Candara" w:hAnsi="Candara"/>
          <w:color w:val="000000" w:themeColor="text1"/>
          <w:sz w:val="22"/>
          <w:szCs w:val="22"/>
        </w:rPr>
        <w:t>Além disso, a variação nas formas de exercício dos ministérios não ordenados não é a simples consequência, a nível sociológico, do desejo de adaptação às sensibilidades ou culturas dos tempos e dos lugares, mas é determinada pela necessidade de permitir a cada Igreja local/particular, em comunhão com todas as outras e tendo como centro de unidade a Igreja que está em Roma, viver a ação litúrgica, o serviço aos pobres e o anúncio do Evangelho em fidelidade ao mandato do Senhor Jesus Cristo. É tarefa dos Pastores da Igreja reconhecer os dons de cada batizado, orientá-los também para ministérios específicos, promovê-los e coordená-los, a fim de que possam contribuir para o bem da comunidade e para a missão confiada a todos os discípulos.</w:t>
      </w:r>
    </w:p>
    <w:p w14:paraId="1A25F963" w14:textId="77777777" w:rsidR="00546A2E" w:rsidRPr="001571FF" w:rsidRDefault="00546A2E" w:rsidP="00546A2E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1571FF">
        <w:rPr>
          <w:rFonts w:ascii="Candara" w:hAnsi="Candara"/>
          <w:color w:val="000000" w:themeColor="text1"/>
          <w:sz w:val="22"/>
          <w:szCs w:val="22"/>
        </w:rPr>
        <w:t xml:space="preserve">O compromisso dos fiéis leigos, que «são simplesmente a imensa maioria do povo de Deus» (Francisco, Exortação Apostólica </w:t>
      </w:r>
      <w:hyperlink r:id="rId17" w:anchor="Outros_desafios_eclesiais" w:history="1">
        <w:proofErr w:type="spellStart"/>
        <w:r w:rsidRPr="001571FF">
          <w:rPr>
            <w:rStyle w:val="Hiperligao"/>
            <w:rFonts w:ascii="Candara" w:eastAsiaTheme="majorEastAsia" w:hAnsi="Candara"/>
            <w:i/>
            <w:iCs/>
            <w:color w:val="000000" w:themeColor="text1"/>
            <w:sz w:val="22"/>
            <w:szCs w:val="22"/>
          </w:rPr>
          <w:t>Evangelii</w:t>
        </w:r>
        <w:proofErr w:type="spellEnd"/>
        <w:r w:rsidRPr="001571FF">
          <w:rPr>
            <w:rStyle w:val="Hiperligao"/>
            <w:rFonts w:ascii="Candara" w:eastAsiaTheme="majorEastAsia" w:hAnsi="Candara"/>
            <w:i/>
            <w:iCs/>
            <w:color w:val="000000" w:themeColor="text1"/>
            <w:sz w:val="22"/>
            <w:szCs w:val="22"/>
          </w:rPr>
          <w:t xml:space="preserve"> </w:t>
        </w:r>
        <w:proofErr w:type="spellStart"/>
        <w:r w:rsidRPr="001571FF">
          <w:rPr>
            <w:rStyle w:val="Hiperligao"/>
            <w:rFonts w:ascii="Candara" w:eastAsiaTheme="majorEastAsia" w:hAnsi="Candara"/>
            <w:i/>
            <w:iCs/>
            <w:color w:val="000000" w:themeColor="text1"/>
            <w:sz w:val="22"/>
            <w:szCs w:val="22"/>
          </w:rPr>
          <w:t>gaudium</w:t>
        </w:r>
        <w:proofErr w:type="spellEnd"/>
      </w:hyperlink>
      <w:r w:rsidRPr="001571FF">
        <w:rPr>
          <w:rFonts w:ascii="Candara" w:hAnsi="Candara"/>
          <w:color w:val="000000" w:themeColor="text1"/>
          <w:sz w:val="22"/>
          <w:szCs w:val="22"/>
        </w:rPr>
        <w:t xml:space="preserve">, </w:t>
      </w:r>
      <w:proofErr w:type="spellStart"/>
      <w:r w:rsidRPr="001571FF">
        <w:rPr>
          <w:rFonts w:ascii="Candara" w:hAnsi="Candara"/>
          <w:color w:val="000000" w:themeColor="text1"/>
          <w:sz w:val="22"/>
          <w:szCs w:val="22"/>
        </w:rPr>
        <w:t>n.</w:t>
      </w:r>
      <w:proofErr w:type="spellEnd"/>
      <w:r w:rsidRPr="001571FF">
        <w:rPr>
          <w:rFonts w:ascii="Candara" w:hAnsi="Candara"/>
          <w:color w:val="000000" w:themeColor="text1"/>
          <w:sz w:val="22"/>
          <w:szCs w:val="22"/>
        </w:rPr>
        <w:t xml:space="preserve"> 102), certamente não pode e não deve esgotar-se no exercício dos ministérios não ordenados (cf. </w:t>
      </w:r>
      <w:hyperlink r:id="rId18" w:anchor="Outros_desafios_eclesiais" w:history="1">
        <w:r w:rsidRPr="001571FF">
          <w:rPr>
            <w:rStyle w:val="Hiperligao"/>
            <w:rFonts w:ascii="Candara" w:eastAsiaTheme="majorEastAsia" w:hAnsi="Candara"/>
            <w:i/>
            <w:iCs/>
            <w:color w:val="000000" w:themeColor="text1"/>
            <w:sz w:val="22"/>
            <w:szCs w:val="22"/>
          </w:rPr>
          <w:t>ibidem</w:t>
        </w:r>
      </w:hyperlink>
      <w:r w:rsidRPr="001571FF">
        <w:rPr>
          <w:rFonts w:ascii="Candara" w:hAnsi="Candara"/>
          <w:color w:val="000000" w:themeColor="text1"/>
          <w:sz w:val="22"/>
          <w:szCs w:val="22"/>
        </w:rPr>
        <w:t xml:space="preserve">), mas uma melhor </w:t>
      </w:r>
      <w:r w:rsidRPr="001571FF">
        <w:rPr>
          <w:rFonts w:ascii="Candara" w:hAnsi="Candara"/>
          <w:color w:val="000000" w:themeColor="text1"/>
          <w:sz w:val="22"/>
          <w:szCs w:val="22"/>
        </w:rPr>
        <w:lastRenderedPageBreak/>
        <w:t xml:space="preserve">configuração destes ministérios e uma referência mais precisa à responsabilidade que nasce, para cada cristão, do Batismo e da Confirmação, pode ajudar a Igreja a redescobrir o sentido de comunhão que a carateriza e a iniciar um renovado compromisso na catequese e na celebração da fé (cf. </w:t>
      </w:r>
      <w:r w:rsidRPr="001571FF">
        <w:rPr>
          <w:rFonts w:ascii="Candara" w:hAnsi="Candara"/>
          <w:i/>
          <w:iCs/>
          <w:color w:val="000000" w:themeColor="text1"/>
          <w:sz w:val="22"/>
          <w:szCs w:val="22"/>
        </w:rPr>
        <w:t>ibidem</w:t>
      </w:r>
      <w:r w:rsidRPr="001571FF">
        <w:rPr>
          <w:rFonts w:ascii="Candara" w:hAnsi="Candara"/>
          <w:color w:val="000000" w:themeColor="text1"/>
          <w:sz w:val="22"/>
          <w:szCs w:val="22"/>
        </w:rPr>
        <w:t xml:space="preserve"> ). E é precisamente nesta redescoberta que a sinergia frutuosa resultante da ordenação mútua do sacerdócio ordenado e do sacerdócio batismal pode encontrar uma melhor tradução. Esta reciprocidade, do serviço ao sacramento do altar, é chamada a refluir, na distinção das tarefas, para aquele serviço de «fazer de Cristo o coração do mundo», que é a missão particular de toda a Igreja. É precisamente este, embora distinto, serviço ao mundo que alarga os horizontes da missão da Igreja, impedindo-a de ser encerrada em lógicas estéreis destinadas sobretudo a reivindicar espaços de poder, e ajudando-a a experimentar-se como uma comunidade espiritual que «caminha juntamente com toda a humanidade, participa da mesma sorte terrena do mundo» (</w:t>
      </w:r>
      <w:hyperlink r:id="rId19" w:history="1">
        <w:r w:rsidRPr="001571FF">
          <w:rPr>
            <w:rStyle w:val="Hiperligao"/>
            <w:rFonts w:ascii="Candara" w:eastAsiaTheme="majorEastAsia" w:hAnsi="Candara"/>
            <w:i/>
            <w:iCs/>
            <w:color w:val="000000" w:themeColor="text1"/>
            <w:sz w:val="22"/>
            <w:szCs w:val="22"/>
          </w:rPr>
          <w:t>GS</w:t>
        </w:r>
      </w:hyperlink>
      <w:r w:rsidRPr="001571FF">
        <w:rPr>
          <w:rFonts w:ascii="Candara" w:hAnsi="Candara"/>
          <w:color w:val="000000" w:themeColor="text1"/>
          <w:sz w:val="22"/>
          <w:szCs w:val="22"/>
        </w:rPr>
        <w:t xml:space="preserve"> , </w:t>
      </w:r>
      <w:proofErr w:type="spellStart"/>
      <w:r w:rsidRPr="001571FF">
        <w:rPr>
          <w:rFonts w:ascii="Candara" w:hAnsi="Candara"/>
          <w:color w:val="000000" w:themeColor="text1"/>
          <w:sz w:val="22"/>
          <w:szCs w:val="22"/>
        </w:rPr>
        <w:t>n.</w:t>
      </w:r>
      <w:proofErr w:type="spellEnd"/>
      <w:r w:rsidRPr="001571FF">
        <w:rPr>
          <w:rFonts w:ascii="Candara" w:hAnsi="Candara"/>
          <w:color w:val="000000" w:themeColor="text1"/>
          <w:sz w:val="22"/>
          <w:szCs w:val="22"/>
        </w:rPr>
        <w:t xml:space="preserve"> 40). É nesta dinâmica que podemos verdadeiramente compreender o significado da “Igreja em saída”.</w:t>
      </w:r>
    </w:p>
    <w:p w14:paraId="3DDD1CDD" w14:textId="77777777" w:rsidR="00546A2E" w:rsidRPr="001571FF" w:rsidRDefault="00546A2E" w:rsidP="00546A2E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</w:p>
    <w:p w14:paraId="66A91237" w14:textId="77777777" w:rsidR="00546A2E" w:rsidRPr="001571FF" w:rsidRDefault="00546A2E" w:rsidP="00546A2E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1571FF">
        <w:rPr>
          <w:rFonts w:ascii="Candara" w:hAnsi="Candara"/>
          <w:color w:val="000000" w:themeColor="text1"/>
          <w:sz w:val="22"/>
          <w:szCs w:val="22"/>
        </w:rPr>
        <w:t xml:space="preserve">No horizonte de renovação traçado pelo </w:t>
      </w:r>
      <w:hyperlink r:id="rId20" w:history="1">
        <w:r w:rsidRPr="001571FF">
          <w:rPr>
            <w:rStyle w:val="Hiperligao"/>
            <w:rFonts w:ascii="Candara" w:eastAsiaTheme="majorEastAsia" w:hAnsi="Candara"/>
            <w:color w:val="000000" w:themeColor="text1"/>
            <w:sz w:val="22"/>
            <w:szCs w:val="22"/>
          </w:rPr>
          <w:t>Concílio Vaticano II</w:t>
        </w:r>
      </w:hyperlink>
      <w:r w:rsidRPr="001571FF">
        <w:rPr>
          <w:rFonts w:ascii="Candara" w:hAnsi="Candara"/>
          <w:color w:val="000000" w:themeColor="text1"/>
          <w:sz w:val="22"/>
          <w:szCs w:val="22"/>
        </w:rPr>
        <w:t xml:space="preserve">, existe hoje um crescente sentido de urgência em redescobrir a corresponsabilidade de todos os batizados na Igreja, e especialmente a missão dos leigos. A </w:t>
      </w:r>
      <w:hyperlink r:id="rId21" w:history="1">
        <w:r w:rsidRPr="001571FF">
          <w:rPr>
            <w:rStyle w:val="Hiperligao"/>
            <w:rFonts w:ascii="Candara" w:eastAsiaTheme="majorEastAsia" w:hAnsi="Candara"/>
            <w:color w:val="000000" w:themeColor="text1"/>
            <w:sz w:val="22"/>
            <w:szCs w:val="22"/>
          </w:rPr>
          <w:t xml:space="preserve">Assembleia Especial do Sínodo dos Bispos para a Região </w:t>
        </w:r>
        <w:proofErr w:type="spellStart"/>
        <w:r w:rsidRPr="001571FF">
          <w:rPr>
            <w:rStyle w:val="Hiperligao"/>
            <w:rFonts w:ascii="Candara" w:eastAsiaTheme="majorEastAsia" w:hAnsi="Candara"/>
            <w:color w:val="000000" w:themeColor="text1"/>
            <w:sz w:val="22"/>
            <w:szCs w:val="22"/>
          </w:rPr>
          <w:t>Pan-Amazónica</w:t>
        </w:r>
        <w:proofErr w:type="spellEnd"/>
      </w:hyperlink>
      <w:r w:rsidRPr="001571FF">
        <w:rPr>
          <w:rFonts w:ascii="Candara" w:hAnsi="Candara"/>
          <w:color w:val="000000" w:themeColor="text1"/>
          <w:sz w:val="22"/>
          <w:szCs w:val="22"/>
        </w:rPr>
        <w:t xml:space="preserve"> (6-27 de outubro de 2019), no quinto capítulo do documento final assinalou a necessidade de pensar em “novos caminhos para a </w:t>
      </w:r>
      <w:proofErr w:type="spellStart"/>
      <w:r w:rsidRPr="001571FF">
        <w:rPr>
          <w:rFonts w:ascii="Candara" w:hAnsi="Candara"/>
          <w:color w:val="000000" w:themeColor="text1"/>
          <w:sz w:val="22"/>
          <w:szCs w:val="22"/>
        </w:rPr>
        <w:t>ministerialidade</w:t>
      </w:r>
      <w:proofErr w:type="spellEnd"/>
      <w:r w:rsidRPr="001571FF">
        <w:rPr>
          <w:rFonts w:ascii="Candara" w:hAnsi="Candara"/>
          <w:color w:val="000000" w:themeColor="text1"/>
          <w:sz w:val="22"/>
          <w:szCs w:val="22"/>
        </w:rPr>
        <w:t xml:space="preserve"> eclesial”. Não só para a Igreja Amazónica, mas para toda a Igreja, na variedade de situações, «é urgente promover e conferir ministérios a homens e mulheres... É a Igreja dos batizados que devemos consolidar promovendo a </w:t>
      </w:r>
      <w:proofErr w:type="spellStart"/>
      <w:r w:rsidRPr="001571FF">
        <w:rPr>
          <w:rFonts w:ascii="Candara" w:hAnsi="Candara"/>
          <w:color w:val="000000" w:themeColor="text1"/>
          <w:sz w:val="22"/>
          <w:szCs w:val="22"/>
        </w:rPr>
        <w:t>ministerialidade</w:t>
      </w:r>
      <w:proofErr w:type="spellEnd"/>
      <w:r w:rsidRPr="001571FF">
        <w:rPr>
          <w:rFonts w:ascii="Candara" w:hAnsi="Candara"/>
          <w:color w:val="000000" w:themeColor="text1"/>
          <w:sz w:val="22"/>
          <w:szCs w:val="22"/>
        </w:rPr>
        <w:t xml:space="preserve"> e, sobretudo, uma consciência da dignidade batismal» </w:t>
      </w:r>
      <w:r w:rsidRPr="001571FF">
        <w:rPr>
          <w:rFonts w:ascii="Candara" w:hAnsi="Candara"/>
          <w:i/>
          <w:iCs/>
          <w:color w:val="000000" w:themeColor="text1"/>
          <w:sz w:val="22"/>
          <w:szCs w:val="22"/>
        </w:rPr>
        <w:t>(</w:t>
      </w:r>
      <w:hyperlink r:id="rId22" w:anchor="a._Igreja_ministerial_e_novos_ministerios_" w:history="1">
        <w:r w:rsidRPr="001571FF">
          <w:rPr>
            <w:rStyle w:val="Hiperligao"/>
            <w:rFonts w:ascii="Candara" w:eastAsiaTheme="majorEastAsia" w:hAnsi="Candara"/>
            <w:i/>
            <w:iCs/>
            <w:color w:val="000000" w:themeColor="text1"/>
            <w:sz w:val="22"/>
            <w:szCs w:val="22"/>
          </w:rPr>
          <w:t>Documento Final</w:t>
        </w:r>
      </w:hyperlink>
      <w:r w:rsidRPr="001571FF">
        <w:rPr>
          <w:rFonts w:ascii="Candara" w:hAnsi="Candara"/>
          <w:i/>
          <w:iCs/>
          <w:color w:val="000000" w:themeColor="text1"/>
          <w:sz w:val="22"/>
          <w:szCs w:val="22"/>
        </w:rPr>
        <w:t xml:space="preserve">, </w:t>
      </w:r>
      <w:proofErr w:type="spellStart"/>
      <w:r w:rsidRPr="001571FF">
        <w:rPr>
          <w:rFonts w:ascii="Candara" w:hAnsi="Candara"/>
          <w:color w:val="000000" w:themeColor="text1"/>
          <w:sz w:val="22"/>
          <w:szCs w:val="22"/>
        </w:rPr>
        <w:t>n.</w:t>
      </w:r>
      <w:proofErr w:type="spellEnd"/>
      <w:r w:rsidRPr="001571FF">
        <w:rPr>
          <w:rFonts w:ascii="Candara" w:hAnsi="Candara"/>
          <w:color w:val="000000" w:themeColor="text1"/>
          <w:sz w:val="22"/>
          <w:szCs w:val="22"/>
        </w:rPr>
        <w:t xml:space="preserve"> 95).</w:t>
      </w:r>
    </w:p>
    <w:p w14:paraId="7F2CB034" w14:textId="77777777" w:rsidR="00546A2E" w:rsidRPr="001571FF" w:rsidRDefault="00546A2E" w:rsidP="00546A2E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1571FF">
        <w:rPr>
          <w:rFonts w:ascii="Candara" w:hAnsi="Candara"/>
          <w:color w:val="000000" w:themeColor="text1"/>
          <w:sz w:val="22"/>
          <w:szCs w:val="22"/>
        </w:rPr>
        <w:t xml:space="preserve">A este respeito, sabe-se que o Motu </w:t>
      </w:r>
      <w:proofErr w:type="spellStart"/>
      <w:r w:rsidRPr="001571FF">
        <w:rPr>
          <w:rFonts w:ascii="Candara" w:hAnsi="Candara"/>
          <w:color w:val="000000" w:themeColor="text1"/>
          <w:sz w:val="22"/>
          <w:szCs w:val="22"/>
        </w:rPr>
        <w:t>Proprio</w:t>
      </w:r>
      <w:proofErr w:type="spellEnd"/>
      <w:r w:rsidRPr="001571FF">
        <w:rPr>
          <w:rFonts w:ascii="Candara" w:hAnsi="Candara"/>
          <w:color w:val="000000" w:themeColor="text1"/>
          <w:sz w:val="22"/>
          <w:szCs w:val="22"/>
        </w:rPr>
        <w:t xml:space="preserve"> </w:t>
      </w:r>
      <w:hyperlink r:id="rId23" w:history="1">
        <w:proofErr w:type="spellStart"/>
        <w:r w:rsidRPr="001571FF">
          <w:rPr>
            <w:rStyle w:val="Hiperligao"/>
            <w:rFonts w:ascii="Candara" w:eastAsiaTheme="majorEastAsia" w:hAnsi="Candara"/>
            <w:i/>
            <w:iCs/>
            <w:color w:val="000000" w:themeColor="text1"/>
            <w:sz w:val="22"/>
            <w:szCs w:val="22"/>
          </w:rPr>
          <w:t>Ministeria</w:t>
        </w:r>
        <w:proofErr w:type="spellEnd"/>
        <w:r w:rsidRPr="001571FF">
          <w:rPr>
            <w:rStyle w:val="Hiperligao"/>
            <w:rFonts w:ascii="Candara" w:eastAsiaTheme="majorEastAsia" w:hAnsi="Candara"/>
            <w:i/>
            <w:iCs/>
            <w:color w:val="000000" w:themeColor="text1"/>
            <w:sz w:val="22"/>
            <w:szCs w:val="22"/>
          </w:rPr>
          <w:t xml:space="preserve"> </w:t>
        </w:r>
        <w:proofErr w:type="spellStart"/>
        <w:r w:rsidRPr="001571FF">
          <w:rPr>
            <w:rStyle w:val="Hiperligao"/>
            <w:rFonts w:ascii="Candara" w:eastAsiaTheme="majorEastAsia" w:hAnsi="Candara"/>
            <w:i/>
            <w:iCs/>
            <w:color w:val="000000" w:themeColor="text1"/>
            <w:sz w:val="22"/>
            <w:szCs w:val="22"/>
          </w:rPr>
          <w:t>quaedam</w:t>
        </w:r>
        <w:proofErr w:type="spellEnd"/>
      </w:hyperlink>
      <w:r w:rsidRPr="001571FF">
        <w:rPr>
          <w:rFonts w:ascii="Candara" w:hAnsi="Candara"/>
          <w:i/>
          <w:iCs/>
          <w:color w:val="000000" w:themeColor="text1"/>
          <w:sz w:val="22"/>
          <w:szCs w:val="22"/>
        </w:rPr>
        <w:t xml:space="preserve"> </w:t>
      </w:r>
      <w:r w:rsidRPr="001571FF">
        <w:rPr>
          <w:rFonts w:ascii="Candara" w:hAnsi="Candara"/>
          <w:color w:val="000000" w:themeColor="text1"/>
          <w:sz w:val="22"/>
          <w:szCs w:val="22"/>
        </w:rPr>
        <w:t xml:space="preserve"> reserva a instituição do Ministério do Leitor e do Acólito apenas aos homens, e por conseguinte assim  estabelece o cânon 230 § 1 do </w:t>
      </w:r>
      <w:r w:rsidRPr="001571FF">
        <w:rPr>
          <w:rFonts w:ascii="Candara" w:hAnsi="Candara"/>
          <w:i/>
          <w:iCs/>
          <w:color w:val="000000" w:themeColor="text1"/>
          <w:sz w:val="22"/>
          <w:szCs w:val="22"/>
        </w:rPr>
        <w:t>Código de Direito Canónico</w:t>
      </w:r>
      <w:r w:rsidRPr="001571FF">
        <w:rPr>
          <w:rFonts w:ascii="Candara" w:hAnsi="Candara"/>
          <w:color w:val="000000" w:themeColor="text1"/>
          <w:sz w:val="22"/>
          <w:szCs w:val="22"/>
        </w:rPr>
        <w:t xml:space="preserve"> . Contudo, em tempos recentes e em muitos contextos eclesiais, tem sido salientado que a libertação de tal reserva poderia contribuir para uma maior manifestação da comum dignidade batismal dos membros do Povo de Deus. Já por ocasião da </w:t>
      </w:r>
      <w:hyperlink r:id="rId24" w:anchor="XII_Assembléia_Geral_Ordinária_do_Sínodo_dos_Bispos" w:history="1">
        <w:r w:rsidRPr="001571FF">
          <w:rPr>
            <w:rStyle w:val="Hiperligao"/>
            <w:rFonts w:ascii="Candara" w:eastAsiaTheme="majorEastAsia" w:hAnsi="Candara"/>
            <w:color w:val="000000" w:themeColor="text1"/>
            <w:sz w:val="22"/>
            <w:szCs w:val="22"/>
          </w:rPr>
          <w:t>XII Assembleia Geral Ordinária do Sínodo dos Bispos</w:t>
        </w:r>
      </w:hyperlink>
      <w:r w:rsidRPr="001571FF">
        <w:rPr>
          <w:rFonts w:ascii="Candara" w:hAnsi="Candara"/>
          <w:color w:val="000000" w:themeColor="text1"/>
          <w:sz w:val="22"/>
          <w:szCs w:val="22"/>
        </w:rPr>
        <w:t xml:space="preserve"> sobre </w:t>
      </w:r>
      <w:r w:rsidRPr="001571FF">
        <w:rPr>
          <w:rFonts w:ascii="Candara" w:hAnsi="Candara"/>
          <w:i/>
          <w:iCs/>
          <w:color w:val="000000" w:themeColor="text1"/>
          <w:sz w:val="22"/>
          <w:szCs w:val="22"/>
        </w:rPr>
        <w:t xml:space="preserve">A Palavra de Deus na Vida e na Missão da Igreja </w:t>
      </w:r>
      <w:r w:rsidRPr="001571FF">
        <w:rPr>
          <w:rFonts w:ascii="Candara" w:hAnsi="Candara"/>
          <w:color w:val="000000" w:themeColor="text1"/>
          <w:sz w:val="22"/>
          <w:szCs w:val="22"/>
        </w:rPr>
        <w:t xml:space="preserve">(5-26 de outubro de 2008), os Padres sinodais expressaram a esperança «de que o ministério do Leitor seja aberto também às mulheres» (cf. 17); e na Exortação Apostólica pós-sinodal </w:t>
      </w:r>
      <w:hyperlink r:id="rId25" w:history="1">
        <w:proofErr w:type="spellStart"/>
        <w:r w:rsidRPr="001571FF">
          <w:rPr>
            <w:rStyle w:val="Hiperligao"/>
            <w:rFonts w:ascii="Candara" w:eastAsiaTheme="majorEastAsia" w:hAnsi="Candara"/>
            <w:i/>
            <w:iCs/>
            <w:color w:val="000000" w:themeColor="text1"/>
            <w:sz w:val="22"/>
            <w:szCs w:val="22"/>
          </w:rPr>
          <w:t>Verbum</w:t>
        </w:r>
        <w:proofErr w:type="spellEnd"/>
        <w:r w:rsidRPr="001571FF">
          <w:rPr>
            <w:rStyle w:val="Hiperligao"/>
            <w:rFonts w:ascii="Candara" w:eastAsiaTheme="majorEastAsia" w:hAnsi="Candara"/>
            <w:i/>
            <w:iCs/>
            <w:color w:val="000000" w:themeColor="text1"/>
            <w:sz w:val="22"/>
            <w:szCs w:val="22"/>
          </w:rPr>
          <w:t xml:space="preserve"> </w:t>
        </w:r>
        <w:proofErr w:type="spellStart"/>
        <w:r w:rsidRPr="001571FF">
          <w:rPr>
            <w:rStyle w:val="Hiperligao"/>
            <w:rFonts w:ascii="Candara" w:eastAsiaTheme="majorEastAsia" w:hAnsi="Candara"/>
            <w:i/>
            <w:iCs/>
            <w:color w:val="000000" w:themeColor="text1"/>
            <w:sz w:val="22"/>
            <w:szCs w:val="22"/>
          </w:rPr>
          <w:t>Domini</w:t>
        </w:r>
        <w:proofErr w:type="spellEnd"/>
      </w:hyperlink>
      <w:r w:rsidRPr="001571FF">
        <w:rPr>
          <w:rFonts w:ascii="Candara" w:hAnsi="Candara"/>
          <w:i/>
          <w:iCs/>
          <w:color w:val="000000" w:themeColor="text1"/>
          <w:sz w:val="22"/>
          <w:szCs w:val="22"/>
        </w:rPr>
        <w:t xml:space="preserve"> </w:t>
      </w:r>
      <w:r w:rsidRPr="001571FF">
        <w:rPr>
          <w:rFonts w:ascii="Candara" w:hAnsi="Candara"/>
          <w:color w:val="000000" w:themeColor="text1"/>
          <w:sz w:val="22"/>
          <w:szCs w:val="22"/>
        </w:rPr>
        <w:t xml:space="preserve">(30 de setembro de 2010), </w:t>
      </w:r>
      <w:hyperlink r:id="rId26" w:history="1">
        <w:r w:rsidRPr="001571FF">
          <w:rPr>
            <w:rStyle w:val="Hiperligao"/>
            <w:rFonts w:ascii="Candara" w:eastAsiaTheme="majorEastAsia" w:hAnsi="Candara"/>
            <w:color w:val="000000" w:themeColor="text1"/>
            <w:sz w:val="22"/>
            <w:szCs w:val="22"/>
          </w:rPr>
          <w:t>Bento XVI</w:t>
        </w:r>
      </w:hyperlink>
      <w:r w:rsidRPr="001571FF">
        <w:rPr>
          <w:rFonts w:ascii="Candara" w:hAnsi="Candara"/>
          <w:color w:val="000000" w:themeColor="text1"/>
          <w:sz w:val="22"/>
          <w:szCs w:val="22"/>
        </w:rPr>
        <w:t xml:space="preserve"> especificou que o exercício do </w:t>
      </w:r>
      <w:proofErr w:type="spellStart"/>
      <w:r w:rsidRPr="001571FF">
        <w:rPr>
          <w:rFonts w:ascii="Candara" w:hAnsi="Candara"/>
          <w:i/>
          <w:iCs/>
          <w:color w:val="000000" w:themeColor="text1"/>
          <w:sz w:val="22"/>
          <w:szCs w:val="22"/>
        </w:rPr>
        <w:t>munus</w:t>
      </w:r>
      <w:proofErr w:type="spellEnd"/>
      <w:r w:rsidRPr="001571FF">
        <w:rPr>
          <w:rFonts w:ascii="Candara" w:hAnsi="Candara"/>
          <w:i/>
          <w:iCs/>
          <w:color w:val="000000" w:themeColor="text1"/>
          <w:sz w:val="22"/>
          <w:szCs w:val="22"/>
        </w:rPr>
        <w:t xml:space="preserve"> </w:t>
      </w:r>
      <w:r w:rsidRPr="001571FF">
        <w:rPr>
          <w:rFonts w:ascii="Candara" w:hAnsi="Candara"/>
          <w:color w:val="000000" w:themeColor="text1"/>
          <w:sz w:val="22"/>
          <w:szCs w:val="22"/>
        </w:rPr>
        <w:t xml:space="preserve"> do Leitor na celebração litúrgica, e de forma particular o ministério do Leitor enquanto tal, no rito latino é um ministério laical (cf. </w:t>
      </w:r>
      <w:proofErr w:type="spellStart"/>
      <w:r w:rsidRPr="001571FF">
        <w:rPr>
          <w:rFonts w:ascii="Candara" w:hAnsi="Candara"/>
          <w:color w:val="000000" w:themeColor="text1"/>
          <w:sz w:val="22"/>
          <w:szCs w:val="22"/>
        </w:rPr>
        <w:t>n.</w:t>
      </w:r>
      <w:proofErr w:type="spellEnd"/>
      <w:r w:rsidRPr="001571FF">
        <w:rPr>
          <w:rFonts w:ascii="Candara" w:hAnsi="Candara"/>
          <w:color w:val="000000" w:themeColor="text1"/>
          <w:sz w:val="22"/>
          <w:szCs w:val="22"/>
        </w:rPr>
        <w:t xml:space="preserve"> 58).</w:t>
      </w:r>
    </w:p>
    <w:p w14:paraId="7070AE21" w14:textId="77777777" w:rsidR="00546A2E" w:rsidRPr="001571FF" w:rsidRDefault="00546A2E" w:rsidP="00546A2E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</w:p>
    <w:p w14:paraId="2DD50FEA" w14:textId="77777777" w:rsidR="00546A2E" w:rsidRPr="001571FF" w:rsidRDefault="00546A2E" w:rsidP="00546A2E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1571FF">
        <w:rPr>
          <w:rFonts w:ascii="Candara" w:hAnsi="Candara"/>
          <w:color w:val="000000" w:themeColor="text1"/>
          <w:sz w:val="22"/>
          <w:szCs w:val="22"/>
        </w:rPr>
        <w:lastRenderedPageBreak/>
        <w:t>Durante séculos, a “venerável tradição da Igreja” considerou as chamadas “ordens menores” — incluindo a do Leitor e a do Acólito — como etapas de um percurso que deveria conduzir às “ordens maiores” (Subdiaconado, Diaconado, Presbiterado). Uma vez que o Sacramento das Ordens estava reservado apenas aos homens, isto também se aplicava às ordens menores.</w:t>
      </w:r>
    </w:p>
    <w:p w14:paraId="61D05B73" w14:textId="77777777" w:rsidR="00546A2E" w:rsidRPr="001571FF" w:rsidRDefault="00546A2E" w:rsidP="00546A2E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1571FF">
        <w:rPr>
          <w:rFonts w:ascii="Candara" w:hAnsi="Candara"/>
          <w:color w:val="000000" w:themeColor="text1"/>
          <w:sz w:val="22"/>
          <w:szCs w:val="22"/>
        </w:rPr>
        <w:t xml:space="preserve">Uma distinção mais clara entre as atribuições dos que hoje são chamados “ministérios não ordenados (ou laicais)” e “ministérios ordenados” torna possível dissolver a reserva dos primeiros apenas aos homens. Se em relação aos ministérios ordenados a Igreja «não tem de modo algum a faculdade de conferir a ordenação sacerdotal às mulheres» (cf. S. </w:t>
      </w:r>
      <w:hyperlink r:id="rId27" w:history="1">
        <w:r w:rsidRPr="001571FF">
          <w:rPr>
            <w:rStyle w:val="Hiperligao"/>
            <w:rFonts w:ascii="Candara" w:eastAsiaTheme="majorEastAsia" w:hAnsi="Candara"/>
            <w:color w:val="000000" w:themeColor="text1"/>
            <w:sz w:val="22"/>
            <w:szCs w:val="22"/>
          </w:rPr>
          <w:t>João Paulo II</w:t>
        </w:r>
      </w:hyperlink>
      <w:r w:rsidRPr="001571FF">
        <w:rPr>
          <w:rFonts w:ascii="Candara" w:hAnsi="Candara"/>
          <w:color w:val="000000" w:themeColor="text1"/>
          <w:sz w:val="22"/>
          <w:szCs w:val="22"/>
        </w:rPr>
        <w:t xml:space="preserve">, Carta Apostólica </w:t>
      </w:r>
      <w:hyperlink r:id="rId28" w:history="1">
        <w:proofErr w:type="spellStart"/>
        <w:r w:rsidRPr="001571FF">
          <w:rPr>
            <w:rStyle w:val="Hiperligao"/>
            <w:rFonts w:ascii="Candara" w:eastAsiaTheme="majorEastAsia" w:hAnsi="Candara"/>
            <w:i/>
            <w:iCs/>
            <w:color w:val="000000" w:themeColor="text1"/>
            <w:sz w:val="22"/>
            <w:szCs w:val="22"/>
          </w:rPr>
          <w:t>Ordinatio</w:t>
        </w:r>
        <w:proofErr w:type="spellEnd"/>
        <w:r w:rsidRPr="001571FF">
          <w:rPr>
            <w:rStyle w:val="Hiperligao"/>
            <w:rFonts w:ascii="Candara" w:eastAsiaTheme="majorEastAsia" w:hAnsi="Candara"/>
            <w:i/>
            <w:iCs/>
            <w:color w:val="000000" w:themeColor="text1"/>
            <w:sz w:val="22"/>
            <w:szCs w:val="22"/>
          </w:rPr>
          <w:t xml:space="preserve"> </w:t>
        </w:r>
        <w:proofErr w:type="spellStart"/>
        <w:r w:rsidRPr="001571FF">
          <w:rPr>
            <w:rStyle w:val="Hiperligao"/>
            <w:rFonts w:ascii="Candara" w:eastAsiaTheme="majorEastAsia" w:hAnsi="Candara"/>
            <w:i/>
            <w:iCs/>
            <w:color w:val="000000" w:themeColor="text1"/>
            <w:sz w:val="22"/>
            <w:szCs w:val="22"/>
          </w:rPr>
          <w:t>sacerdotalis</w:t>
        </w:r>
        <w:proofErr w:type="spellEnd"/>
      </w:hyperlink>
      <w:r w:rsidRPr="001571FF">
        <w:rPr>
          <w:rFonts w:ascii="Candara" w:hAnsi="Candara"/>
          <w:color w:val="000000" w:themeColor="text1"/>
          <w:sz w:val="22"/>
          <w:szCs w:val="22"/>
        </w:rPr>
        <w:t>, 22 de maio de 1994), para ministérios não ordenados é possível, e hoje parece oportuno, superar esta reserva. Esta reserva fazia sentido num contexto particular, mas pode ser reconsiderada em novos contextos, tendo sempre como critério a fidelidade ao mandato de Cristo e o desejo de viver e proclamar o Evangelho transmitido pelos Apóstolos e confiado à Igreja para que possa ser escutado de forma religiosa, guardado de forma santa e fielmente anunciado.</w:t>
      </w:r>
    </w:p>
    <w:p w14:paraId="115123A5" w14:textId="77777777" w:rsidR="00546A2E" w:rsidRPr="001571FF" w:rsidRDefault="00546A2E" w:rsidP="00546A2E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</w:p>
    <w:p w14:paraId="70D134C0" w14:textId="77777777" w:rsidR="00546A2E" w:rsidRPr="001571FF" w:rsidRDefault="00546A2E" w:rsidP="00546A2E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1571FF">
        <w:rPr>
          <w:rFonts w:ascii="Candara" w:hAnsi="Candara"/>
          <w:color w:val="000000" w:themeColor="text1"/>
          <w:sz w:val="22"/>
          <w:szCs w:val="22"/>
        </w:rPr>
        <w:t xml:space="preserve">Não sem razão, </w:t>
      </w:r>
      <w:hyperlink r:id="rId29" w:history="1">
        <w:r w:rsidRPr="001571FF">
          <w:rPr>
            <w:rStyle w:val="Hiperligao"/>
            <w:rFonts w:ascii="Candara" w:eastAsiaTheme="majorEastAsia" w:hAnsi="Candara"/>
            <w:color w:val="000000" w:themeColor="text1"/>
            <w:sz w:val="22"/>
            <w:szCs w:val="22"/>
          </w:rPr>
          <w:t>São Paulo VI</w:t>
        </w:r>
      </w:hyperlink>
      <w:r w:rsidRPr="001571FF">
        <w:rPr>
          <w:rFonts w:ascii="Candara" w:hAnsi="Candara"/>
          <w:color w:val="000000" w:themeColor="text1"/>
          <w:sz w:val="22"/>
          <w:szCs w:val="22"/>
        </w:rPr>
        <w:t xml:space="preserve"> refere-se a uma tradição </w:t>
      </w:r>
      <w:proofErr w:type="spellStart"/>
      <w:r w:rsidRPr="001571FF">
        <w:rPr>
          <w:rFonts w:ascii="Candara" w:hAnsi="Candara"/>
          <w:i/>
          <w:iCs/>
          <w:color w:val="000000" w:themeColor="text1"/>
          <w:sz w:val="22"/>
          <w:szCs w:val="22"/>
        </w:rPr>
        <w:t>venerabilis</w:t>
      </w:r>
      <w:proofErr w:type="spellEnd"/>
      <w:r w:rsidRPr="001571FF">
        <w:rPr>
          <w:rFonts w:ascii="Candara" w:hAnsi="Candara"/>
          <w:i/>
          <w:iCs/>
          <w:color w:val="000000" w:themeColor="text1"/>
          <w:sz w:val="22"/>
          <w:szCs w:val="22"/>
        </w:rPr>
        <w:t xml:space="preserve">, </w:t>
      </w:r>
      <w:r w:rsidRPr="001571FF">
        <w:rPr>
          <w:rFonts w:ascii="Candara" w:hAnsi="Candara"/>
          <w:color w:val="000000" w:themeColor="text1"/>
          <w:sz w:val="22"/>
          <w:szCs w:val="22"/>
        </w:rPr>
        <w:t xml:space="preserve"> não a uma tradição </w:t>
      </w:r>
      <w:r w:rsidRPr="001571FF">
        <w:rPr>
          <w:rFonts w:ascii="Candara" w:hAnsi="Candara"/>
          <w:i/>
          <w:iCs/>
          <w:color w:val="000000" w:themeColor="text1"/>
          <w:sz w:val="22"/>
          <w:szCs w:val="22"/>
        </w:rPr>
        <w:t xml:space="preserve">veneranda, </w:t>
      </w:r>
      <w:r w:rsidRPr="001571FF">
        <w:rPr>
          <w:rFonts w:ascii="Candara" w:hAnsi="Candara"/>
          <w:color w:val="000000" w:themeColor="text1"/>
          <w:sz w:val="22"/>
          <w:szCs w:val="22"/>
        </w:rPr>
        <w:t xml:space="preserve"> no sentido estrito (ou seja, uma tradição que “deve” ser observada): pode ser reconhecida como válida, e durante muito tempo o foi; não é, no entanto, vinculativa, uma vez que a reserva apenas aos homens não pertence à natureza própria dos ministérios do Leitor e do Acólito. Oferecer aos leigos de ambos os sexos a possibilidade de acesso aos ministérios do Acólito e do Leitor, em virtude da sua participação no sacerdócio batismal, aumentará o reconhecimento, também através de um </w:t>
      </w:r>
      <w:proofErr w:type="spellStart"/>
      <w:r w:rsidRPr="001571FF">
        <w:rPr>
          <w:rFonts w:ascii="Candara" w:hAnsi="Candara"/>
          <w:color w:val="000000" w:themeColor="text1"/>
          <w:sz w:val="22"/>
          <w:szCs w:val="22"/>
        </w:rPr>
        <w:t>acto</w:t>
      </w:r>
      <w:proofErr w:type="spellEnd"/>
      <w:r w:rsidRPr="001571FF">
        <w:rPr>
          <w:rFonts w:ascii="Candara" w:hAnsi="Candara"/>
          <w:color w:val="000000" w:themeColor="text1"/>
          <w:sz w:val="22"/>
          <w:szCs w:val="22"/>
        </w:rPr>
        <w:t xml:space="preserve"> litúrgico (instituição), da preciosa contribuição que durante muito tempo muitos leigos, incluindo mulheres, oferecem à vida e missão da Igreja.</w:t>
      </w:r>
    </w:p>
    <w:p w14:paraId="24E1925A" w14:textId="77777777" w:rsidR="00546A2E" w:rsidRPr="001571FF" w:rsidRDefault="00546A2E" w:rsidP="00546A2E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1571FF">
        <w:rPr>
          <w:rFonts w:ascii="Candara" w:hAnsi="Candara"/>
          <w:color w:val="000000" w:themeColor="text1"/>
          <w:sz w:val="22"/>
          <w:szCs w:val="22"/>
        </w:rPr>
        <w:t xml:space="preserve">Por estas razões, considerei oportuno estabelecer que possam ser instituídos como Leitores ou Acólitos não só homens mas também mulheres, nos quais e nas quais, através do discernimento dos pastores e após adequada preparação, a Igreja reconhece «a firme vontade de servir fielmente a Deus e ao povo cristão», como está escrito no Motu </w:t>
      </w:r>
      <w:proofErr w:type="spellStart"/>
      <w:r w:rsidRPr="001571FF">
        <w:rPr>
          <w:rFonts w:ascii="Candara" w:hAnsi="Candara"/>
          <w:color w:val="000000" w:themeColor="text1"/>
          <w:sz w:val="22"/>
          <w:szCs w:val="22"/>
        </w:rPr>
        <w:t>Proprio</w:t>
      </w:r>
      <w:proofErr w:type="spellEnd"/>
      <w:r w:rsidRPr="001571FF">
        <w:rPr>
          <w:rFonts w:ascii="Candara" w:hAnsi="Candara"/>
          <w:color w:val="000000" w:themeColor="text1"/>
          <w:sz w:val="22"/>
          <w:szCs w:val="22"/>
        </w:rPr>
        <w:t xml:space="preserve"> </w:t>
      </w:r>
      <w:hyperlink r:id="rId30" w:history="1">
        <w:proofErr w:type="spellStart"/>
        <w:r w:rsidRPr="001571FF">
          <w:rPr>
            <w:rStyle w:val="Hiperligao"/>
            <w:rFonts w:ascii="Candara" w:eastAsiaTheme="majorEastAsia" w:hAnsi="Candara"/>
            <w:i/>
            <w:iCs/>
            <w:color w:val="000000" w:themeColor="text1"/>
            <w:sz w:val="22"/>
            <w:szCs w:val="22"/>
          </w:rPr>
          <w:t>Ministeria</w:t>
        </w:r>
        <w:proofErr w:type="spellEnd"/>
        <w:r w:rsidRPr="001571FF">
          <w:rPr>
            <w:rStyle w:val="Hiperligao"/>
            <w:rFonts w:ascii="Candara" w:eastAsiaTheme="majorEastAsia" w:hAnsi="Candara"/>
            <w:i/>
            <w:iCs/>
            <w:color w:val="000000" w:themeColor="text1"/>
            <w:sz w:val="22"/>
            <w:szCs w:val="22"/>
          </w:rPr>
          <w:t xml:space="preserve"> </w:t>
        </w:r>
        <w:proofErr w:type="spellStart"/>
        <w:r w:rsidRPr="001571FF">
          <w:rPr>
            <w:rStyle w:val="Hiperligao"/>
            <w:rFonts w:ascii="Candara" w:eastAsiaTheme="majorEastAsia" w:hAnsi="Candara"/>
            <w:i/>
            <w:iCs/>
            <w:color w:val="000000" w:themeColor="text1"/>
            <w:sz w:val="22"/>
            <w:szCs w:val="22"/>
          </w:rPr>
          <w:t>quaedam</w:t>
        </w:r>
        <w:proofErr w:type="spellEnd"/>
      </w:hyperlink>
      <w:r w:rsidRPr="001571FF">
        <w:rPr>
          <w:rFonts w:ascii="Candara" w:hAnsi="Candara"/>
          <w:i/>
          <w:iCs/>
          <w:color w:val="000000" w:themeColor="text1"/>
          <w:sz w:val="22"/>
          <w:szCs w:val="22"/>
        </w:rPr>
        <w:t xml:space="preserve">, </w:t>
      </w:r>
      <w:r w:rsidRPr="001571FF">
        <w:rPr>
          <w:rFonts w:ascii="Candara" w:hAnsi="Candara"/>
          <w:color w:val="000000" w:themeColor="text1"/>
          <w:sz w:val="22"/>
          <w:szCs w:val="22"/>
        </w:rPr>
        <w:t> em virtude do sacramento do Batismo e da Confirmação</w:t>
      </w:r>
      <w:r w:rsidRPr="001571FF">
        <w:rPr>
          <w:rFonts w:ascii="Candara" w:hAnsi="Candara"/>
          <w:i/>
          <w:iCs/>
          <w:color w:val="000000" w:themeColor="text1"/>
          <w:sz w:val="22"/>
          <w:szCs w:val="22"/>
        </w:rPr>
        <w:t xml:space="preserve">. </w:t>
      </w:r>
    </w:p>
    <w:p w14:paraId="7CB8500C" w14:textId="77777777" w:rsidR="00546A2E" w:rsidRPr="001571FF" w:rsidRDefault="00546A2E" w:rsidP="00546A2E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</w:p>
    <w:p w14:paraId="45E3D5E5" w14:textId="77777777" w:rsidR="00546A2E" w:rsidRPr="001571FF" w:rsidRDefault="00546A2E" w:rsidP="00546A2E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1571FF">
        <w:rPr>
          <w:rFonts w:ascii="Candara" w:hAnsi="Candara"/>
          <w:color w:val="000000" w:themeColor="text1"/>
          <w:sz w:val="22"/>
          <w:szCs w:val="22"/>
        </w:rPr>
        <w:t xml:space="preserve">A decisão de conferir estes ofícios, que implicam estabilidade, reconhecimento público e um mandato do bispo, também às mulheres, </w:t>
      </w:r>
      <w:proofErr w:type="gramStart"/>
      <w:r w:rsidRPr="001571FF">
        <w:rPr>
          <w:rFonts w:ascii="Candara" w:hAnsi="Candara"/>
          <w:color w:val="000000" w:themeColor="text1"/>
          <w:sz w:val="22"/>
          <w:szCs w:val="22"/>
        </w:rPr>
        <w:t>torna  mais</w:t>
      </w:r>
      <w:proofErr w:type="gramEnd"/>
      <w:r w:rsidRPr="001571FF">
        <w:rPr>
          <w:rFonts w:ascii="Candara" w:hAnsi="Candara"/>
          <w:color w:val="000000" w:themeColor="text1"/>
          <w:sz w:val="22"/>
          <w:szCs w:val="22"/>
        </w:rPr>
        <w:t xml:space="preserve"> eficaz na Igreja a participação de todos na obra de evangelização. «Isto também permite que as mulheres tenham uma incidência real e efetiva na organização, nas decisões mais importantes e na liderança das comunidades, </w:t>
      </w:r>
      <w:r w:rsidRPr="001571FF">
        <w:rPr>
          <w:rFonts w:ascii="Candara" w:hAnsi="Candara"/>
          <w:color w:val="000000" w:themeColor="text1"/>
          <w:sz w:val="22"/>
          <w:szCs w:val="22"/>
        </w:rPr>
        <w:lastRenderedPageBreak/>
        <w:t xml:space="preserve">mas sem deixar de o fazer com o estilo próprio da sua marca feminina» (Francisco, Exortação Apostólica </w:t>
      </w:r>
      <w:hyperlink r:id="rId31" w:anchor="A_força_e_o_dom_das_mulheres" w:history="1">
        <w:r w:rsidRPr="001571FF">
          <w:rPr>
            <w:rStyle w:val="Hiperligao"/>
            <w:rFonts w:ascii="Candara" w:eastAsiaTheme="majorEastAsia" w:hAnsi="Candara"/>
            <w:i/>
            <w:iCs/>
            <w:color w:val="000000" w:themeColor="text1"/>
            <w:sz w:val="22"/>
            <w:szCs w:val="22"/>
          </w:rPr>
          <w:t xml:space="preserve">Querida </w:t>
        </w:r>
        <w:proofErr w:type="spellStart"/>
        <w:r w:rsidRPr="001571FF">
          <w:rPr>
            <w:rStyle w:val="Hiperligao"/>
            <w:rFonts w:ascii="Candara" w:eastAsiaTheme="majorEastAsia" w:hAnsi="Candara"/>
            <w:i/>
            <w:iCs/>
            <w:color w:val="000000" w:themeColor="text1"/>
            <w:sz w:val="22"/>
            <w:szCs w:val="22"/>
          </w:rPr>
          <w:t>Amazonia</w:t>
        </w:r>
        <w:proofErr w:type="spellEnd"/>
      </w:hyperlink>
      <w:r w:rsidRPr="001571FF">
        <w:rPr>
          <w:rFonts w:ascii="Candara" w:hAnsi="Candara"/>
          <w:color w:val="000000" w:themeColor="text1"/>
          <w:sz w:val="22"/>
          <w:szCs w:val="22"/>
        </w:rPr>
        <w:t xml:space="preserve">, </w:t>
      </w:r>
      <w:proofErr w:type="spellStart"/>
      <w:r w:rsidRPr="001571FF">
        <w:rPr>
          <w:rFonts w:ascii="Candara" w:hAnsi="Candara"/>
          <w:color w:val="000000" w:themeColor="text1"/>
          <w:sz w:val="22"/>
          <w:szCs w:val="22"/>
        </w:rPr>
        <w:t>n.</w:t>
      </w:r>
      <w:proofErr w:type="spellEnd"/>
      <w:r w:rsidRPr="001571FF">
        <w:rPr>
          <w:rFonts w:ascii="Candara" w:hAnsi="Candara"/>
          <w:color w:val="000000" w:themeColor="text1"/>
          <w:sz w:val="22"/>
          <w:szCs w:val="22"/>
        </w:rPr>
        <w:t xml:space="preserve"> 103). O “sacerdócio batismal” e o “serviço à comunidade” representam assim os dois pilares sobre os quais se baseia a instituição dos ministérios.</w:t>
      </w:r>
    </w:p>
    <w:p w14:paraId="50917DA5" w14:textId="77777777" w:rsidR="00546A2E" w:rsidRPr="001571FF" w:rsidRDefault="00546A2E" w:rsidP="00546A2E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</w:p>
    <w:p w14:paraId="788DF968" w14:textId="77777777" w:rsidR="00546A2E" w:rsidRPr="001571FF" w:rsidRDefault="00546A2E" w:rsidP="00546A2E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1571FF">
        <w:rPr>
          <w:rFonts w:ascii="Candara" w:hAnsi="Candara"/>
          <w:color w:val="000000" w:themeColor="text1"/>
          <w:sz w:val="22"/>
          <w:szCs w:val="22"/>
        </w:rPr>
        <w:t xml:space="preserve">Desta forma, além de responder ao que é pedido para a missão no tempo presente e de acolher o testemunho dado por tantas mulheres que cuidaram e continuam a cuidar do serviço da Palavra e do Altar, tornar-se-á mais evidente — também para aqueles que se orientam para o ministério ordenado — que os ministérios do Leitor e do Acólito estão enraizados no sacramento do Batismo e da Confirmação. Deste modo, no caminho que conduz à ordenação diaconal e sacerdotal, aqueles que são instituídos Leitores e Acólitos compreenderão melhor que participam num ministério partilhado com outros batizados, homens e mulheres. Deste modo, o sacerdócio próprio de cada fiel </w:t>
      </w:r>
      <w:r w:rsidRPr="001571FF">
        <w:rPr>
          <w:rFonts w:ascii="Candara" w:hAnsi="Candara"/>
          <w:i/>
          <w:iCs/>
          <w:color w:val="000000" w:themeColor="text1"/>
          <w:sz w:val="22"/>
          <w:szCs w:val="22"/>
        </w:rPr>
        <w:t>(</w:t>
      </w:r>
      <w:proofErr w:type="spellStart"/>
      <w:r w:rsidRPr="001571FF">
        <w:rPr>
          <w:rFonts w:ascii="Candara" w:hAnsi="Candara"/>
          <w:i/>
          <w:iCs/>
          <w:color w:val="000000" w:themeColor="text1"/>
          <w:sz w:val="22"/>
          <w:szCs w:val="22"/>
        </w:rPr>
        <w:t>commune</w:t>
      </w:r>
      <w:proofErr w:type="spellEnd"/>
      <w:r w:rsidRPr="001571FF">
        <w:rPr>
          <w:rFonts w:ascii="Candara" w:hAnsi="Candara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1571FF">
        <w:rPr>
          <w:rFonts w:ascii="Candara" w:hAnsi="Candara"/>
          <w:i/>
          <w:iCs/>
          <w:color w:val="000000" w:themeColor="text1"/>
          <w:sz w:val="22"/>
          <w:szCs w:val="22"/>
        </w:rPr>
        <w:t>sacerdotium</w:t>
      </w:r>
      <w:proofErr w:type="spellEnd"/>
      <w:r w:rsidRPr="001571FF">
        <w:rPr>
          <w:rFonts w:ascii="Candara" w:hAnsi="Candara"/>
          <w:i/>
          <w:iCs/>
          <w:color w:val="000000" w:themeColor="text1"/>
          <w:sz w:val="22"/>
          <w:szCs w:val="22"/>
        </w:rPr>
        <w:t xml:space="preserve">) </w:t>
      </w:r>
      <w:r w:rsidRPr="001571FF">
        <w:rPr>
          <w:rFonts w:ascii="Candara" w:hAnsi="Candara"/>
          <w:color w:val="000000" w:themeColor="text1"/>
          <w:sz w:val="22"/>
          <w:szCs w:val="22"/>
        </w:rPr>
        <w:t xml:space="preserve">e o sacerdócio dos ministros ordenados </w:t>
      </w:r>
      <w:r w:rsidRPr="001571FF">
        <w:rPr>
          <w:rFonts w:ascii="Candara" w:hAnsi="Candara"/>
          <w:i/>
          <w:iCs/>
          <w:color w:val="000000" w:themeColor="text1"/>
          <w:sz w:val="22"/>
          <w:szCs w:val="22"/>
        </w:rPr>
        <w:t>(</w:t>
      </w:r>
      <w:proofErr w:type="spellStart"/>
      <w:r w:rsidRPr="001571FF">
        <w:rPr>
          <w:rFonts w:ascii="Candara" w:hAnsi="Candara"/>
          <w:i/>
          <w:iCs/>
          <w:color w:val="000000" w:themeColor="text1"/>
          <w:sz w:val="22"/>
          <w:szCs w:val="22"/>
        </w:rPr>
        <w:t>sacerdotium</w:t>
      </w:r>
      <w:proofErr w:type="spellEnd"/>
      <w:r w:rsidRPr="001571FF">
        <w:rPr>
          <w:rFonts w:ascii="Candara" w:hAnsi="Candara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1571FF">
        <w:rPr>
          <w:rFonts w:ascii="Candara" w:hAnsi="Candara"/>
          <w:i/>
          <w:iCs/>
          <w:color w:val="000000" w:themeColor="text1"/>
          <w:sz w:val="22"/>
          <w:szCs w:val="22"/>
        </w:rPr>
        <w:t>ministeriale</w:t>
      </w:r>
      <w:proofErr w:type="spellEnd"/>
      <w:r w:rsidRPr="001571FF">
        <w:rPr>
          <w:rFonts w:ascii="Candara" w:hAnsi="Candara"/>
          <w:i/>
          <w:iCs/>
          <w:color w:val="000000" w:themeColor="text1"/>
          <w:sz w:val="22"/>
          <w:szCs w:val="22"/>
        </w:rPr>
        <w:t xml:space="preserve"> seu </w:t>
      </w:r>
      <w:proofErr w:type="spellStart"/>
      <w:r w:rsidRPr="001571FF">
        <w:rPr>
          <w:rFonts w:ascii="Candara" w:hAnsi="Candara"/>
          <w:i/>
          <w:iCs/>
          <w:color w:val="000000" w:themeColor="text1"/>
          <w:sz w:val="22"/>
          <w:szCs w:val="22"/>
        </w:rPr>
        <w:t>hierarquicum</w:t>
      </w:r>
      <w:proofErr w:type="spellEnd"/>
      <w:r w:rsidRPr="001571FF">
        <w:rPr>
          <w:rFonts w:ascii="Candara" w:hAnsi="Candara"/>
          <w:i/>
          <w:iCs/>
          <w:color w:val="000000" w:themeColor="text1"/>
          <w:sz w:val="22"/>
          <w:szCs w:val="22"/>
        </w:rPr>
        <w:t xml:space="preserve">) serão </w:t>
      </w:r>
      <w:r w:rsidRPr="001571FF">
        <w:rPr>
          <w:rFonts w:ascii="Candara" w:hAnsi="Candara"/>
          <w:color w:val="000000" w:themeColor="text1"/>
          <w:sz w:val="22"/>
          <w:szCs w:val="22"/>
        </w:rPr>
        <w:t xml:space="preserve"> ordenados ainda mais claramente uns para os outros (cf. </w:t>
      </w:r>
      <w:hyperlink r:id="rId32" w:history="1">
        <w:r w:rsidRPr="001571FF">
          <w:rPr>
            <w:rStyle w:val="Hiperligao"/>
            <w:rFonts w:ascii="Candara" w:eastAsiaTheme="majorEastAsia" w:hAnsi="Candara"/>
            <w:i/>
            <w:iCs/>
            <w:color w:val="000000" w:themeColor="text1"/>
            <w:sz w:val="22"/>
            <w:szCs w:val="22"/>
          </w:rPr>
          <w:t>LG</w:t>
        </w:r>
      </w:hyperlink>
      <w:r w:rsidRPr="001571FF">
        <w:rPr>
          <w:rFonts w:ascii="Candara" w:hAnsi="Candara"/>
          <w:color w:val="000000" w:themeColor="text1"/>
          <w:sz w:val="22"/>
          <w:szCs w:val="22"/>
        </w:rPr>
        <w:t xml:space="preserve"> , </w:t>
      </w:r>
      <w:proofErr w:type="spellStart"/>
      <w:r w:rsidRPr="001571FF">
        <w:rPr>
          <w:rFonts w:ascii="Candara" w:hAnsi="Candara"/>
          <w:color w:val="000000" w:themeColor="text1"/>
          <w:sz w:val="22"/>
          <w:szCs w:val="22"/>
        </w:rPr>
        <w:t>n.</w:t>
      </w:r>
      <w:proofErr w:type="spellEnd"/>
      <w:r w:rsidRPr="001571FF">
        <w:rPr>
          <w:rFonts w:ascii="Candara" w:hAnsi="Candara"/>
          <w:color w:val="000000" w:themeColor="text1"/>
          <w:sz w:val="22"/>
          <w:szCs w:val="22"/>
        </w:rPr>
        <w:t xml:space="preserve"> 10), para a edificação da Igreja e para o testemunho do Evangelho.</w:t>
      </w:r>
    </w:p>
    <w:p w14:paraId="79A5FC25" w14:textId="77777777" w:rsidR="00546A2E" w:rsidRPr="001571FF" w:rsidRDefault="00546A2E" w:rsidP="00546A2E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</w:p>
    <w:p w14:paraId="6FC710E6" w14:textId="77777777" w:rsidR="00546A2E" w:rsidRPr="001571FF" w:rsidRDefault="00546A2E" w:rsidP="00546A2E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1571FF">
        <w:rPr>
          <w:rFonts w:ascii="Candara" w:hAnsi="Candara"/>
          <w:color w:val="000000" w:themeColor="text1"/>
          <w:sz w:val="22"/>
          <w:szCs w:val="22"/>
        </w:rPr>
        <w:t xml:space="preserve">Será tarefa das Conferências Episcopais estabelecer critérios adequados para o discernimento e preparação dos candidatos e das candidatas para os ministérios do Leitor ou do Acólito, ou outros ministérios que considerarem instituídos, de acordo com o que já está disposto no Motu </w:t>
      </w:r>
      <w:proofErr w:type="spellStart"/>
      <w:r w:rsidRPr="001571FF">
        <w:rPr>
          <w:rFonts w:ascii="Candara" w:hAnsi="Candara"/>
          <w:color w:val="000000" w:themeColor="text1"/>
          <w:sz w:val="22"/>
          <w:szCs w:val="22"/>
        </w:rPr>
        <w:t>Proprio</w:t>
      </w:r>
      <w:proofErr w:type="spellEnd"/>
      <w:r w:rsidRPr="001571FF">
        <w:rPr>
          <w:rFonts w:ascii="Candara" w:hAnsi="Candara"/>
          <w:color w:val="000000" w:themeColor="text1"/>
          <w:sz w:val="22"/>
          <w:szCs w:val="22"/>
        </w:rPr>
        <w:t xml:space="preserve"> </w:t>
      </w:r>
      <w:hyperlink r:id="rId33" w:history="1">
        <w:proofErr w:type="spellStart"/>
        <w:r w:rsidRPr="001571FF">
          <w:rPr>
            <w:rStyle w:val="Hiperligao"/>
            <w:rFonts w:ascii="Candara" w:eastAsiaTheme="majorEastAsia" w:hAnsi="Candara"/>
            <w:i/>
            <w:iCs/>
            <w:color w:val="000000" w:themeColor="text1"/>
            <w:sz w:val="22"/>
            <w:szCs w:val="22"/>
          </w:rPr>
          <w:t>Ministeria</w:t>
        </w:r>
        <w:proofErr w:type="spellEnd"/>
        <w:r w:rsidRPr="001571FF">
          <w:rPr>
            <w:rStyle w:val="Hiperligao"/>
            <w:rFonts w:ascii="Candara" w:eastAsiaTheme="majorEastAsia" w:hAnsi="Candara"/>
            <w:i/>
            <w:iCs/>
            <w:color w:val="000000" w:themeColor="text1"/>
            <w:sz w:val="22"/>
            <w:szCs w:val="22"/>
          </w:rPr>
          <w:t xml:space="preserve"> </w:t>
        </w:r>
        <w:proofErr w:type="spellStart"/>
        <w:r w:rsidRPr="001571FF">
          <w:rPr>
            <w:rStyle w:val="Hiperligao"/>
            <w:rFonts w:ascii="Candara" w:eastAsiaTheme="majorEastAsia" w:hAnsi="Candara"/>
            <w:i/>
            <w:iCs/>
            <w:color w:val="000000" w:themeColor="text1"/>
            <w:sz w:val="22"/>
            <w:szCs w:val="22"/>
          </w:rPr>
          <w:t>quaedam</w:t>
        </w:r>
        <w:proofErr w:type="spellEnd"/>
      </w:hyperlink>
      <w:r w:rsidRPr="001571FF">
        <w:rPr>
          <w:rFonts w:ascii="Candara" w:hAnsi="Candara"/>
          <w:color w:val="000000" w:themeColor="text1"/>
          <w:sz w:val="22"/>
          <w:szCs w:val="22"/>
        </w:rPr>
        <w:t>, com a aprovação prévia da Santa Sé e de acordo com as necessidades de evangelização no seu território.</w:t>
      </w:r>
    </w:p>
    <w:p w14:paraId="42E03254" w14:textId="77777777" w:rsidR="00546A2E" w:rsidRPr="001571FF" w:rsidRDefault="00546A2E" w:rsidP="00546A2E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</w:p>
    <w:p w14:paraId="2DF79436" w14:textId="77777777" w:rsidR="00546A2E" w:rsidRPr="001571FF" w:rsidRDefault="00546A2E" w:rsidP="00546A2E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1571FF">
        <w:rPr>
          <w:rFonts w:ascii="Candara" w:hAnsi="Candara"/>
          <w:color w:val="000000" w:themeColor="text1"/>
          <w:sz w:val="22"/>
          <w:szCs w:val="22"/>
        </w:rPr>
        <w:t xml:space="preserve">A Congregação para o Culto Divino e a Disciplina dos Sacramentos providenciará a implementação da reforma acima referida, alterando a </w:t>
      </w:r>
      <w:proofErr w:type="spellStart"/>
      <w:r w:rsidRPr="001571FF">
        <w:rPr>
          <w:rFonts w:ascii="Candara" w:hAnsi="Candara"/>
          <w:i/>
          <w:iCs/>
          <w:color w:val="000000" w:themeColor="text1"/>
          <w:sz w:val="22"/>
          <w:szCs w:val="22"/>
        </w:rPr>
        <w:t>Editio</w:t>
      </w:r>
      <w:proofErr w:type="spellEnd"/>
      <w:r w:rsidRPr="001571FF">
        <w:rPr>
          <w:rFonts w:ascii="Candara" w:hAnsi="Candara"/>
          <w:i/>
          <w:iCs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1571FF">
        <w:rPr>
          <w:rFonts w:ascii="Candara" w:hAnsi="Candara"/>
          <w:i/>
          <w:iCs/>
          <w:color w:val="000000" w:themeColor="text1"/>
          <w:sz w:val="22"/>
          <w:szCs w:val="22"/>
        </w:rPr>
        <w:t>typica</w:t>
      </w:r>
      <w:proofErr w:type="spellEnd"/>
      <w:r w:rsidRPr="001571FF">
        <w:rPr>
          <w:rFonts w:ascii="Candara" w:hAnsi="Candara"/>
          <w:i/>
          <w:iCs/>
          <w:color w:val="000000" w:themeColor="text1"/>
          <w:sz w:val="22"/>
          <w:szCs w:val="22"/>
        </w:rPr>
        <w:t xml:space="preserve"> </w:t>
      </w:r>
      <w:r w:rsidRPr="001571FF">
        <w:rPr>
          <w:rFonts w:ascii="Candara" w:hAnsi="Candara"/>
          <w:color w:val="000000" w:themeColor="text1"/>
          <w:sz w:val="22"/>
          <w:szCs w:val="22"/>
        </w:rPr>
        <w:t> do</w:t>
      </w:r>
      <w:proofErr w:type="gramEnd"/>
      <w:r w:rsidRPr="001571FF">
        <w:rPr>
          <w:rFonts w:ascii="Candara" w:hAnsi="Candara"/>
          <w:color w:val="000000" w:themeColor="text1"/>
          <w:sz w:val="22"/>
          <w:szCs w:val="22"/>
        </w:rPr>
        <w:t xml:space="preserve"> </w:t>
      </w:r>
      <w:proofErr w:type="spellStart"/>
      <w:r w:rsidRPr="001571FF">
        <w:rPr>
          <w:rFonts w:ascii="Candara" w:hAnsi="Candara"/>
          <w:i/>
          <w:iCs/>
          <w:color w:val="000000" w:themeColor="text1"/>
          <w:sz w:val="22"/>
          <w:szCs w:val="22"/>
        </w:rPr>
        <w:t>Pontificale</w:t>
      </w:r>
      <w:proofErr w:type="spellEnd"/>
      <w:r w:rsidRPr="001571FF">
        <w:rPr>
          <w:rFonts w:ascii="Candara" w:hAnsi="Candara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1571FF">
        <w:rPr>
          <w:rFonts w:ascii="Candara" w:hAnsi="Candara"/>
          <w:i/>
          <w:iCs/>
          <w:color w:val="000000" w:themeColor="text1"/>
          <w:sz w:val="22"/>
          <w:szCs w:val="22"/>
        </w:rPr>
        <w:t>romanum</w:t>
      </w:r>
      <w:proofErr w:type="spellEnd"/>
      <w:r w:rsidRPr="001571FF">
        <w:rPr>
          <w:rFonts w:ascii="Candara" w:hAnsi="Candara"/>
          <w:i/>
          <w:iCs/>
          <w:color w:val="000000" w:themeColor="text1"/>
          <w:sz w:val="22"/>
          <w:szCs w:val="22"/>
        </w:rPr>
        <w:t xml:space="preserve"> </w:t>
      </w:r>
      <w:r w:rsidRPr="001571FF">
        <w:rPr>
          <w:rFonts w:ascii="Candara" w:hAnsi="Candara"/>
          <w:color w:val="000000" w:themeColor="text1"/>
          <w:sz w:val="22"/>
          <w:szCs w:val="22"/>
        </w:rPr>
        <w:t> ou “</w:t>
      </w:r>
      <w:r w:rsidRPr="001571FF">
        <w:rPr>
          <w:rFonts w:ascii="Candara" w:hAnsi="Candara"/>
          <w:i/>
          <w:iCs/>
          <w:color w:val="000000" w:themeColor="text1"/>
          <w:sz w:val="22"/>
          <w:szCs w:val="22"/>
        </w:rPr>
        <w:t xml:space="preserve">De </w:t>
      </w:r>
      <w:proofErr w:type="spellStart"/>
      <w:r w:rsidRPr="001571FF">
        <w:rPr>
          <w:rFonts w:ascii="Candara" w:hAnsi="Candara"/>
          <w:i/>
          <w:iCs/>
          <w:color w:val="000000" w:themeColor="text1"/>
          <w:sz w:val="22"/>
          <w:szCs w:val="22"/>
        </w:rPr>
        <w:t>Institutione</w:t>
      </w:r>
      <w:proofErr w:type="spellEnd"/>
      <w:r w:rsidRPr="001571FF">
        <w:rPr>
          <w:rFonts w:ascii="Candara" w:hAnsi="Candara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1571FF">
        <w:rPr>
          <w:rFonts w:ascii="Candara" w:hAnsi="Candara"/>
          <w:i/>
          <w:iCs/>
          <w:color w:val="000000" w:themeColor="text1"/>
          <w:sz w:val="22"/>
          <w:szCs w:val="22"/>
        </w:rPr>
        <w:t>Lectorum</w:t>
      </w:r>
      <w:proofErr w:type="spellEnd"/>
      <w:r w:rsidRPr="001571FF">
        <w:rPr>
          <w:rFonts w:ascii="Candara" w:hAnsi="Candara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1571FF">
        <w:rPr>
          <w:rFonts w:ascii="Candara" w:hAnsi="Candara"/>
          <w:i/>
          <w:iCs/>
          <w:color w:val="000000" w:themeColor="text1"/>
          <w:sz w:val="22"/>
          <w:szCs w:val="22"/>
        </w:rPr>
        <w:t>et</w:t>
      </w:r>
      <w:proofErr w:type="spellEnd"/>
      <w:r w:rsidRPr="001571FF">
        <w:rPr>
          <w:rFonts w:ascii="Candara" w:hAnsi="Candara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1571FF">
        <w:rPr>
          <w:rFonts w:ascii="Candara" w:hAnsi="Candara"/>
          <w:i/>
          <w:iCs/>
          <w:color w:val="000000" w:themeColor="text1"/>
          <w:sz w:val="22"/>
          <w:szCs w:val="22"/>
        </w:rPr>
        <w:t>Acolythorum</w:t>
      </w:r>
      <w:proofErr w:type="spellEnd"/>
      <w:r w:rsidRPr="001571FF">
        <w:rPr>
          <w:rFonts w:ascii="Candara" w:hAnsi="Candara"/>
          <w:i/>
          <w:iCs/>
          <w:color w:val="000000" w:themeColor="text1"/>
          <w:sz w:val="22"/>
          <w:szCs w:val="22"/>
        </w:rPr>
        <w:t>”</w:t>
      </w:r>
      <w:r w:rsidRPr="001571FF">
        <w:rPr>
          <w:rFonts w:ascii="Candara" w:hAnsi="Candara"/>
          <w:color w:val="000000" w:themeColor="text1"/>
          <w:sz w:val="22"/>
          <w:szCs w:val="22"/>
        </w:rPr>
        <w:t xml:space="preserve"> .</w:t>
      </w:r>
    </w:p>
    <w:p w14:paraId="0DFDB157" w14:textId="77777777" w:rsidR="00546A2E" w:rsidRPr="001571FF" w:rsidRDefault="00546A2E" w:rsidP="00546A2E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</w:p>
    <w:p w14:paraId="5889024A" w14:textId="77777777" w:rsidR="00546A2E" w:rsidRPr="001571FF" w:rsidRDefault="00546A2E" w:rsidP="00546A2E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1571FF">
        <w:rPr>
          <w:rFonts w:ascii="Candara" w:hAnsi="Candara"/>
          <w:color w:val="000000" w:themeColor="text1"/>
          <w:sz w:val="22"/>
          <w:szCs w:val="22"/>
        </w:rPr>
        <w:t>Ao renovar-lhe a certeza das minhas orações, concedo cordialmente a Bênção Apostólica a Vossa Eminência, incluindo de bom grado todos os Membros e Colaboradores da Congregação para a Doutrina da Fé.</w:t>
      </w:r>
    </w:p>
    <w:p w14:paraId="1B29A6C1" w14:textId="77777777" w:rsidR="00546A2E" w:rsidRPr="001571FF" w:rsidRDefault="00546A2E" w:rsidP="00546A2E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color w:val="000000" w:themeColor="text1"/>
          <w:sz w:val="22"/>
          <w:szCs w:val="22"/>
        </w:rPr>
      </w:pPr>
    </w:p>
    <w:p w14:paraId="27EEF3BC" w14:textId="77777777" w:rsidR="00546A2E" w:rsidRPr="001571FF" w:rsidRDefault="00546A2E" w:rsidP="00546A2E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color w:val="000000" w:themeColor="text1"/>
          <w:sz w:val="22"/>
          <w:szCs w:val="22"/>
        </w:rPr>
      </w:pPr>
    </w:p>
    <w:p w14:paraId="150940ED" w14:textId="77777777" w:rsidR="00546A2E" w:rsidRPr="001571FF" w:rsidRDefault="00546A2E" w:rsidP="00546A2E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 w:themeColor="text1"/>
          <w:sz w:val="22"/>
          <w:szCs w:val="22"/>
        </w:rPr>
      </w:pPr>
      <w:r w:rsidRPr="001571FF">
        <w:rPr>
          <w:rFonts w:ascii="Candara" w:hAnsi="Candara"/>
          <w:b/>
          <w:bCs/>
          <w:color w:val="000000" w:themeColor="text1"/>
          <w:sz w:val="22"/>
          <w:szCs w:val="22"/>
        </w:rPr>
        <w:t>Francisco</w:t>
      </w:r>
    </w:p>
    <w:p w14:paraId="1F0C7E78" w14:textId="77777777" w:rsidR="00546A2E" w:rsidRPr="001571FF" w:rsidRDefault="00546A2E" w:rsidP="00546A2E">
      <w:pPr>
        <w:spacing w:after="0" w:line="360" w:lineRule="auto"/>
        <w:rPr>
          <w:rFonts w:ascii="Candara" w:eastAsia="Times New Roman" w:hAnsi="Candara" w:cs="Times New Roman"/>
          <w:color w:val="000000" w:themeColor="text1"/>
          <w:lang w:eastAsia="pt-PT"/>
        </w:rPr>
      </w:pPr>
    </w:p>
    <w:p w14:paraId="3D5C882D" w14:textId="77777777" w:rsidR="00546A2E" w:rsidRPr="001571FF" w:rsidRDefault="00546A2E" w:rsidP="00546A2E">
      <w:pPr>
        <w:spacing w:after="0" w:line="360" w:lineRule="auto"/>
        <w:rPr>
          <w:rFonts w:ascii="Candara" w:eastAsia="Times New Roman" w:hAnsi="Candara" w:cs="Times New Roman"/>
          <w:color w:val="000000" w:themeColor="text1"/>
          <w:lang w:eastAsia="pt-PT"/>
        </w:rPr>
      </w:pPr>
    </w:p>
    <w:p w14:paraId="21E1043C" w14:textId="77777777" w:rsidR="00546A2E" w:rsidRPr="001571FF" w:rsidRDefault="00546A2E" w:rsidP="00546A2E">
      <w:pPr>
        <w:spacing w:after="0" w:line="360" w:lineRule="auto"/>
        <w:rPr>
          <w:rFonts w:ascii="Candara" w:eastAsia="Times New Roman" w:hAnsi="Candara" w:cs="Times New Roman"/>
          <w:color w:val="000000" w:themeColor="text1"/>
          <w:lang w:eastAsia="pt-PT"/>
        </w:rPr>
      </w:pPr>
    </w:p>
    <w:p w14:paraId="506C3C20" w14:textId="1897F074" w:rsidR="00546A2E" w:rsidRPr="001571FF" w:rsidRDefault="00546A2E" w:rsidP="00546A2E">
      <w:pPr>
        <w:pStyle w:val="Ttulo3"/>
        <w:spacing w:before="0" w:line="360" w:lineRule="auto"/>
        <w:jc w:val="center"/>
        <w:rPr>
          <w:rFonts w:ascii="Candara" w:hAnsi="Candara"/>
          <w:b w:val="0"/>
          <w:bCs/>
          <w:color w:val="000000" w:themeColor="text1"/>
          <w:sz w:val="22"/>
          <w:szCs w:val="22"/>
        </w:rPr>
      </w:pPr>
      <w:bookmarkStart w:id="0" w:name="_Toc69722371"/>
      <w:bookmarkStart w:id="1" w:name="_Toc69722576"/>
      <w:bookmarkStart w:id="2" w:name="_Toc72228742"/>
      <w:r w:rsidRPr="001571FF">
        <w:rPr>
          <w:rFonts w:ascii="Candara" w:hAnsi="Candara"/>
          <w:bCs/>
          <w:color w:val="000000" w:themeColor="text1"/>
          <w:sz w:val="22"/>
          <w:szCs w:val="22"/>
        </w:rPr>
        <w:lastRenderedPageBreak/>
        <w:t>PERFIL COMUM PARA A INSTITUIÇÃO NOS MINISTÉRIOS LAICAIS DE LEITOR E ACÓLITO</w:t>
      </w:r>
      <w:bookmarkEnd w:id="0"/>
      <w:bookmarkEnd w:id="1"/>
      <w:bookmarkEnd w:id="2"/>
    </w:p>
    <w:p w14:paraId="634B78A8" w14:textId="77777777" w:rsidR="00546A2E" w:rsidRPr="001571FF" w:rsidRDefault="00546A2E" w:rsidP="00546A2E">
      <w:pPr>
        <w:pStyle w:val="Corpo"/>
        <w:spacing w:line="360" w:lineRule="auto"/>
        <w:ind w:firstLine="0"/>
        <w:rPr>
          <w:rFonts w:ascii="Candara" w:hAnsi="Candara"/>
          <w:color w:val="000000" w:themeColor="text1"/>
          <w:sz w:val="22"/>
          <w:szCs w:val="22"/>
        </w:rPr>
      </w:pPr>
    </w:p>
    <w:p w14:paraId="6160A77C" w14:textId="77777777" w:rsidR="00546A2E" w:rsidRPr="001571FF" w:rsidRDefault="00546A2E" w:rsidP="00546A2E">
      <w:pPr>
        <w:pStyle w:val="Corpo"/>
        <w:spacing w:line="360" w:lineRule="auto"/>
        <w:ind w:firstLine="0"/>
        <w:rPr>
          <w:rFonts w:ascii="Candara" w:hAnsi="Candara"/>
          <w:color w:val="000000" w:themeColor="text1"/>
          <w:sz w:val="22"/>
          <w:szCs w:val="22"/>
        </w:rPr>
      </w:pPr>
      <w:r w:rsidRPr="001571FF">
        <w:rPr>
          <w:rFonts w:ascii="Candara" w:hAnsi="Candara"/>
          <w:color w:val="000000" w:themeColor="text1"/>
          <w:sz w:val="22"/>
          <w:szCs w:val="22"/>
        </w:rPr>
        <w:t xml:space="preserve">29. O § 1 do </w:t>
      </w:r>
      <w:proofErr w:type="spellStart"/>
      <w:r w:rsidRPr="001571FF">
        <w:rPr>
          <w:rFonts w:ascii="Candara" w:hAnsi="Candara"/>
          <w:color w:val="000000" w:themeColor="text1"/>
          <w:sz w:val="22"/>
          <w:szCs w:val="22"/>
        </w:rPr>
        <w:t>cân</w:t>
      </w:r>
      <w:proofErr w:type="spellEnd"/>
      <w:r w:rsidRPr="001571FF">
        <w:rPr>
          <w:rFonts w:ascii="Candara" w:hAnsi="Candara"/>
          <w:color w:val="000000" w:themeColor="text1"/>
          <w:sz w:val="22"/>
          <w:szCs w:val="22"/>
        </w:rPr>
        <w:t xml:space="preserve">. 230 do </w:t>
      </w:r>
      <w:r w:rsidRPr="001571FF">
        <w:rPr>
          <w:rFonts w:ascii="Candara" w:hAnsi="Candara"/>
          <w:i/>
          <w:color w:val="000000" w:themeColor="text1"/>
          <w:sz w:val="22"/>
          <w:szCs w:val="22"/>
        </w:rPr>
        <w:t>CDC</w:t>
      </w:r>
      <w:r w:rsidRPr="001571FF">
        <w:rPr>
          <w:rFonts w:ascii="Candara" w:hAnsi="Candara"/>
          <w:color w:val="000000" w:themeColor="text1"/>
          <w:sz w:val="22"/>
          <w:szCs w:val="22"/>
        </w:rPr>
        <w:t>, recentemente revisto pelo Papa Francisco</w:t>
      </w:r>
      <w:r w:rsidRPr="001571FF">
        <w:rPr>
          <w:rStyle w:val="Refdenotaderodap"/>
          <w:rFonts w:ascii="Candara" w:hAnsi="Candara"/>
          <w:color w:val="000000" w:themeColor="text1"/>
          <w:sz w:val="22"/>
          <w:szCs w:val="22"/>
        </w:rPr>
        <w:footnoteReference w:id="1"/>
      </w:r>
      <w:r w:rsidRPr="001571FF">
        <w:rPr>
          <w:rFonts w:ascii="Candara" w:hAnsi="Candara"/>
          <w:color w:val="000000" w:themeColor="text1"/>
          <w:sz w:val="22"/>
          <w:szCs w:val="22"/>
        </w:rPr>
        <w:t>, diz claramente quem pode ser assumido para os ministérios laicais instituídos:</w:t>
      </w:r>
    </w:p>
    <w:p w14:paraId="540633CF" w14:textId="77777777" w:rsidR="00546A2E" w:rsidRPr="001571FF" w:rsidRDefault="00546A2E" w:rsidP="00546A2E">
      <w:pPr>
        <w:pStyle w:val="Citao"/>
        <w:spacing w:before="0" w:line="360" w:lineRule="auto"/>
        <w:ind w:left="567" w:firstLine="0"/>
        <w:rPr>
          <w:rFonts w:ascii="Candara" w:hAnsi="Candara"/>
          <w:color w:val="000000" w:themeColor="text1"/>
          <w:sz w:val="22"/>
          <w:szCs w:val="22"/>
        </w:rPr>
      </w:pPr>
    </w:p>
    <w:p w14:paraId="0CFE7E65" w14:textId="77777777" w:rsidR="00546A2E" w:rsidRPr="001571FF" w:rsidRDefault="00546A2E" w:rsidP="00546A2E">
      <w:pPr>
        <w:pStyle w:val="Citao"/>
        <w:spacing w:before="0" w:line="360" w:lineRule="auto"/>
        <w:ind w:left="567" w:firstLine="0"/>
        <w:rPr>
          <w:rFonts w:ascii="Candara" w:hAnsi="Candara"/>
          <w:color w:val="000000" w:themeColor="text1"/>
          <w:sz w:val="22"/>
          <w:szCs w:val="22"/>
        </w:rPr>
      </w:pPr>
      <w:r w:rsidRPr="001571FF">
        <w:rPr>
          <w:rFonts w:ascii="Candara" w:hAnsi="Candara"/>
          <w:color w:val="000000" w:themeColor="text1"/>
          <w:sz w:val="22"/>
          <w:szCs w:val="22"/>
        </w:rPr>
        <w:t>«</w:t>
      </w:r>
      <w:r w:rsidRPr="001571FF">
        <w:rPr>
          <w:rFonts w:ascii="Candara" w:hAnsi="Candara"/>
          <w:i/>
          <w:color w:val="000000" w:themeColor="text1"/>
          <w:sz w:val="22"/>
          <w:szCs w:val="22"/>
        </w:rPr>
        <w:t>Os leigos, possuidores da idade e das qualidades determinadas por decreto da Conferência Episcopal, podem, mediante o rito litúrgico, ser assumidos de modo estável para desempenharem os ministérios de leitor e de acólito; porém, a colação destes ministérios não lhes confere o direito à sustentação ou remuneração por parte da Igreja</w:t>
      </w:r>
      <w:r w:rsidRPr="001571FF">
        <w:rPr>
          <w:rFonts w:ascii="Candara" w:hAnsi="Candara"/>
          <w:color w:val="000000" w:themeColor="text1"/>
          <w:sz w:val="22"/>
          <w:szCs w:val="22"/>
        </w:rPr>
        <w:t>».</w:t>
      </w:r>
    </w:p>
    <w:p w14:paraId="1A439547" w14:textId="77777777" w:rsidR="00546A2E" w:rsidRPr="001571FF" w:rsidRDefault="00546A2E" w:rsidP="00546A2E">
      <w:pPr>
        <w:pStyle w:val="Corpo"/>
        <w:spacing w:line="360" w:lineRule="auto"/>
        <w:ind w:firstLine="0"/>
        <w:rPr>
          <w:rFonts w:ascii="Candara" w:hAnsi="Candara"/>
          <w:color w:val="000000" w:themeColor="text1"/>
          <w:sz w:val="22"/>
          <w:szCs w:val="22"/>
        </w:rPr>
      </w:pPr>
    </w:p>
    <w:p w14:paraId="2DC27B31" w14:textId="77777777" w:rsidR="00546A2E" w:rsidRPr="001571FF" w:rsidRDefault="00546A2E" w:rsidP="00546A2E">
      <w:pPr>
        <w:pStyle w:val="Corpo"/>
        <w:spacing w:line="360" w:lineRule="auto"/>
        <w:ind w:firstLine="0"/>
        <w:rPr>
          <w:rFonts w:ascii="Candara" w:hAnsi="Candara"/>
          <w:color w:val="000000" w:themeColor="text1"/>
          <w:sz w:val="22"/>
          <w:szCs w:val="22"/>
        </w:rPr>
      </w:pPr>
      <w:r w:rsidRPr="001571FF">
        <w:rPr>
          <w:rFonts w:ascii="Candara" w:hAnsi="Candara"/>
          <w:color w:val="000000" w:themeColor="text1"/>
          <w:sz w:val="22"/>
          <w:szCs w:val="22"/>
        </w:rPr>
        <w:t>30. No seu decreto aplicativo, que se mantém válido suprimindo a reserva ao sexo masculino, conforme a nova formulação canónica, a Conferência Episcopal Portuguesa estabeleceu quais os requisitos exigidos aos candidatos à colação destes ministérios:</w:t>
      </w:r>
    </w:p>
    <w:p w14:paraId="18FCDBB2" w14:textId="77777777" w:rsidR="00546A2E" w:rsidRPr="001571FF" w:rsidRDefault="00546A2E" w:rsidP="00546A2E">
      <w:pPr>
        <w:pStyle w:val="Corpo"/>
        <w:spacing w:line="360" w:lineRule="auto"/>
        <w:ind w:firstLine="0"/>
        <w:rPr>
          <w:rFonts w:ascii="Candara" w:hAnsi="Candara"/>
          <w:color w:val="000000" w:themeColor="text1"/>
          <w:sz w:val="22"/>
          <w:szCs w:val="22"/>
        </w:rPr>
      </w:pPr>
    </w:p>
    <w:p w14:paraId="37850DC9" w14:textId="77777777" w:rsidR="00546A2E" w:rsidRPr="001571FF" w:rsidRDefault="00546A2E" w:rsidP="00546A2E">
      <w:pPr>
        <w:pStyle w:val="Corpo"/>
        <w:spacing w:line="360" w:lineRule="auto"/>
        <w:ind w:left="567" w:firstLine="0"/>
        <w:rPr>
          <w:rFonts w:ascii="Candara" w:hAnsi="Candara"/>
          <w:i/>
          <w:color w:val="000000" w:themeColor="text1"/>
          <w:sz w:val="22"/>
          <w:szCs w:val="22"/>
        </w:rPr>
      </w:pPr>
      <w:r w:rsidRPr="001571FF">
        <w:rPr>
          <w:rFonts w:ascii="Candara" w:hAnsi="Candara"/>
          <w:color w:val="000000" w:themeColor="text1"/>
          <w:sz w:val="22"/>
          <w:szCs w:val="22"/>
        </w:rPr>
        <w:t>«</w:t>
      </w:r>
      <w:r w:rsidRPr="001571FF">
        <w:rPr>
          <w:rFonts w:ascii="Candara" w:hAnsi="Candara"/>
          <w:i/>
          <w:color w:val="000000" w:themeColor="text1"/>
          <w:sz w:val="22"/>
          <w:szCs w:val="22"/>
        </w:rPr>
        <w:t>1. tenham completado 25 anos de idade</w:t>
      </w:r>
      <w:r w:rsidRPr="001571FF">
        <w:rPr>
          <w:rStyle w:val="Refdenotaderodap"/>
          <w:rFonts w:ascii="Candara" w:hAnsi="Candara"/>
          <w:iCs/>
          <w:color w:val="000000" w:themeColor="text1"/>
          <w:sz w:val="22"/>
          <w:szCs w:val="22"/>
        </w:rPr>
        <w:footnoteReference w:id="2"/>
      </w:r>
      <w:r w:rsidRPr="001571FF">
        <w:rPr>
          <w:rFonts w:ascii="Candara" w:hAnsi="Candara"/>
          <w:i/>
          <w:color w:val="000000" w:themeColor="text1"/>
          <w:sz w:val="22"/>
          <w:szCs w:val="22"/>
        </w:rPr>
        <w:t>, a não ser que o Bispo diocesano dispense desta idade, e gozem de maturidade suficiente e estabilidade psicológica;</w:t>
      </w:r>
    </w:p>
    <w:p w14:paraId="066EB4DC" w14:textId="77777777" w:rsidR="00546A2E" w:rsidRPr="001571FF" w:rsidRDefault="00546A2E" w:rsidP="00546A2E">
      <w:pPr>
        <w:pStyle w:val="Corpo"/>
        <w:spacing w:line="360" w:lineRule="auto"/>
        <w:ind w:left="567" w:firstLine="0"/>
        <w:rPr>
          <w:rFonts w:ascii="Candara" w:hAnsi="Candara"/>
          <w:i/>
          <w:color w:val="000000" w:themeColor="text1"/>
          <w:sz w:val="22"/>
          <w:szCs w:val="22"/>
        </w:rPr>
      </w:pPr>
      <w:r w:rsidRPr="001571FF">
        <w:rPr>
          <w:rFonts w:ascii="Candara" w:hAnsi="Candara"/>
          <w:i/>
          <w:color w:val="000000" w:themeColor="text1"/>
          <w:sz w:val="22"/>
          <w:szCs w:val="22"/>
        </w:rPr>
        <w:t>2. revelem espírito cristão, vida de piedade, e bom comportamento moral; participem com a maior frequência possível na celebração da Eucaristia;</w:t>
      </w:r>
    </w:p>
    <w:p w14:paraId="601D116B" w14:textId="77777777" w:rsidR="00546A2E" w:rsidRPr="001571FF" w:rsidRDefault="00546A2E" w:rsidP="00546A2E">
      <w:pPr>
        <w:pStyle w:val="Corpo"/>
        <w:spacing w:line="360" w:lineRule="auto"/>
        <w:ind w:left="567" w:firstLine="0"/>
        <w:rPr>
          <w:rFonts w:ascii="Candara" w:hAnsi="Candara"/>
          <w:i/>
          <w:color w:val="000000" w:themeColor="text1"/>
          <w:sz w:val="22"/>
          <w:szCs w:val="22"/>
        </w:rPr>
      </w:pPr>
      <w:r w:rsidRPr="001571FF">
        <w:rPr>
          <w:rFonts w:ascii="Candara" w:hAnsi="Candara"/>
          <w:i/>
          <w:color w:val="000000" w:themeColor="text1"/>
          <w:sz w:val="22"/>
          <w:szCs w:val="22"/>
        </w:rPr>
        <w:t>3. gozem de estima da comunidade que vão servir e por ela sejam bem aceites;</w:t>
      </w:r>
    </w:p>
    <w:p w14:paraId="56322A3C" w14:textId="77777777" w:rsidR="00546A2E" w:rsidRPr="001571FF" w:rsidRDefault="00546A2E" w:rsidP="00546A2E">
      <w:pPr>
        <w:pStyle w:val="Corpo"/>
        <w:spacing w:line="360" w:lineRule="auto"/>
        <w:ind w:left="567" w:firstLine="0"/>
        <w:rPr>
          <w:rFonts w:ascii="Candara" w:hAnsi="Candara"/>
          <w:i/>
          <w:color w:val="000000" w:themeColor="text1"/>
          <w:sz w:val="22"/>
          <w:szCs w:val="22"/>
        </w:rPr>
      </w:pPr>
      <w:r w:rsidRPr="001571FF">
        <w:rPr>
          <w:rFonts w:ascii="Candara" w:hAnsi="Candara"/>
          <w:i/>
          <w:color w:val="000000" w:themeColor="text1"/>
          <w:sz w:val="22"/>
          <w:szCs w:val="22"/>
        </w:rPr>
        <w:t>4. possuam suficientes conhecimentos da doutrina cristã e das ações litúrgicas mais frequentes, em especial da celebração eucarística, para as poderem comentar e explicar aos fiéis, ou até presidir a algumas delas quando faltar o sacerdote ou diácono;</w:t>
      </w:r>
    </w:p>
    <w:p w14:paraId="5D8B1D02" w14:textId="77777777" w:rsidR="00546A2E" w:rsidRPr="001571FF" w:rsidRDefault="00546A2E" w:rsidP="00546A2E">
      <w:pPr>
        <w:pStyle w:val="Corpo"/>
        <w:spacing w:line="360" w:lineRule="auto"/>
        <w:ind w:left="567" w:firstLine="0"/>
        <w:rPr>
          <w:rFonts w:ascii="Candara" w:hAnsi="Candara"/>
          <w:i/>
          <w:color w:val="000000" w:themeColor="text1"/>
          <w:sz w:val="22"/>
          <w:szCs w:val="22"/>
        </w:rPr>
      </w:pPr>
      <w:r w:rsidRPr="001571FF">
        <w:rPr>
          <w:rFonts w:ascii="Candara" w:hAnsi="Candara"/>
          <w:i/>
          <w:color w:val="000000" w:themeColor="text1"/>
          <w:sz w:val="22"/>
          <w:szCs w:val="22"/>
        </w:rPr>
        <w:t>5. tenham feito um estágio de ao menos um ano, durante o qual tenham exercitado algumas das funções para que vão ser instituídos (Can. 230 §§ 2 e 3).</w:t>
      </w:r>
    </w:p>
    <w:p w14:paraId="3CE4AE11" w14:textId="77777777" w:rsidR="00546A2E" w:rsidRPr="001571FF" w:rsidRDefault="00546A2E" w:rsidP="00546A2E">
      <w:pPr>
        <w:pStyle w:val="Corpo"/>
        <w:spacing w:line="360" w:lineRule="auto"/>
        <w:ind w:left="567" w:firstLine="0"/>
        <w:rPr>
          <w:rFonts w:ascii="Candara" w:hAnsi="Candara"/>
          <w:color w:val="000000" w:themeColor="text1"/>
          <w:sz w:val="22"/>
          <w:szCs w:val="22"/>
        </w:rPr>
      </w:pPr>
      <w:r w:rsidRPr="001571FF">
        <w:rPr>
          <w:rFonts w:ascii="Candara" w:hAnsi="Candara"/>
          <w:i/>
          <w:color w:val="000000" w:themeColor="text1"/>
          <w:sz w:val="22"/>
          <w:szCs w:val="22"/>
        </w:rPr>
        <w:t>§ único. Por justa causa, quem receber os ministérios de leitor e acólito pode ser proibido de os exercitar ocasionalmente pelo pároco ou reitor da igreja, e temporária ou definitivamente pelo Ordinário</w:t>
      </w:r>
      <w:r w:rsidRPr="001571FF">
        <w:rPr>
          <w:rFonts w:ascii="Candara" w:hAnsi="Candara"/>
          <w:color w:val="000000" w:themeColor="text1"/>
          <w:sz w:val="22"/>
          <w:szCs w:val="22"/>
        </w:rPr>
        <w:t>»</w:t>
      </w:r>
      <w:r w:rsidRPr="001571FF">
        <w:rPr>
          <w:rStyle w:val="Refdenotaderodap"/>
          <w:rFonts w:ascii="Candara" w:hAnsi="Candara"/>
          <w:color w:val="000000" w:themeColor="text1"/>
          <w:sz w:val="22"/>
          <w:szCs w:val="22"/>
        </w:rPr>
        <w:footnoteReference w:id="3"/>
      </w:r>
      <w:r w:rsidRPr="001571FF">
        <w:rPr>
          <w:rFonts w:ascii="Candara" w:hAnsi="Candara"/>
          <w:color w:val="000000" w:themeColor="text1"/>
          <w:sz w:val="22"/>
          <w:szCs w:val="22"/>
        </w:rPr>
        <w:t>.</w:t>
      </w:r>
    </w:p>
    <w:p w14:paraId="2BF6A1F0" w14:textId="77777777" w:rsidR="00546A2E" w:rsidRPr="001571FF" w:rsidRDefault="00546A2E" w:rsidP="00546A2E">
      <w:pPr>
        <w:pStyle w:val="Corpo"/>
        <w:spacing w:line="360" w:lineRule="auto"/>
        <w:ind w:firstLine="0"/>
        <w:rPr>
          <w:rFonts w:ascii="Candara" w:hAnsi="Candara"/>
          <w:b/>
          <w:color w:val="000000" w:themeColor="text1"/>
          <w:sz w:val="22"/>
          <w:szCs w:val="22"/>
        </w:rPr>
      </w:pPr>
    </w:p>
    <w:p w14:paraId="2FAF2CE9" w14:textId="77777777" w:rsidR="00546A2E" w:rsidRPr="001571FF" w:rsidRDefault="00546A2E" w:rsidP="00546A2E">
      <w:pPr>
        <w:pStyle w:val="Ttulo3"/>
        <w:spacing w:before="0" w:line="360" w:lineRule="auto"/>
        <w:rPr>
          <w:rFonts w:ascii="Candara" w:hAnsi="Candara"/>
          <w:color w:val="000000" w:themeColor="text1"/>
          <w:sz w:val="22"/>
          <w:szCs w:val="22"/>
        </w:rPr>
      </w:pPr>
      <w:bookmarkStart w:id="3" w:name="_Toc69722372"/>
      <w:bookmarkStart w:id="4" w:name="_Toc69722577"/>
      <w:bookmarkStart w:id="5" w:name="_Toc72228743"/>
      <w:r w:rsidRPr="001571FF">
        <w:rPr>
          <w:rFonts w:ascii="Candara" w:hAnsi="Candara"/>
          <w:color w:val="000000" w:themeColor="text1"/>
          <w:sz w:val="22"/>
          <w:szCs w:val="22"/>
        </w:rPr>
        <w:lastRenderedPageBreak/>
        <w:t>Estabilidade no Ministério</w:t>
      </w:r>
      <w:bookmarkEnd w:id="3"/>
      <w:bookmarkEnd w:id="4"/>
      <w:bookmarkEnd w:id="5"/>
    </w:p>
    <w:p w14:paraId="6E5AAD60" w14:textId="77777777" w:rsidR="00546A2E" w:rsidRPr="001571FF" w:rsidRDefault="00546A2E" w:rsidP="00546A2E">
      <w:pPr>
        <w:pStyle w:val="Corpo"/>
        <w:spacing w:line="360" w:lineRule="auto"/>
        <w:ind w:firstLine="0"/>
        <w:rPr>
          <w:rFonts w:ascii="Candara" w:hAnsi="Candara"/>
          <w:color w:val="000000" w:themeColor="text1"/>
          <w:sz w:val="22"/>
          <w:szCs w:val="22"/>
        </w:rPr>
      </w:pPr>
    </w:p>
    <w:p w14:paraId="27BA27B3" w14:textId="77777777" w:rsidR="00546A2E" w:rsidRPr="001571FF" w:rsidRDefault="00546A2E" w:rsidP="00546A2E">
      <w:pPr>
        <w:pStyle w:val="Corpo"/>
        <w:spacing w:line="360" w:lineRule="auto"/>
        <w:ind w:firstLine="0"/>
        <w:rPr>
          <w:rFonts w:ascii="Candara" w:hAnsi="Candara"/>
          <w:color w:val="000000" w:themeColor="text1"/>
          <w:sz w:val="22"/>
          <w:szCs w:val="22"/>
        </w:rPr>
      </w:pPr>
      <w:r w:rsidRPr="001571FF">
        <w:rPr>
          <w:rFonts w:ascii="Candara" w:hAnsi="Candara"/>
          <w:color w:val="000000" w:themeColor="text1"/>
          <w:sz w:val="22"/>
          <w:szCs w:val="22"/>
        </w:rPr>
        <w:t xml:space="preserve">31. Com exceção dos candidatos às Ordens Sacras, cada fiel, em princípio, apenas receberá um dos ministérios instituídos, ou Leitorado ou Acolitado, e deve exercê-lo efetivamente de modo estável em favor do Povo de Deus. De facto, o exercício do ministério não deve parecer demasiado provisório e à mercê de caprichos pessoais. Pelo contrário, requer continuidade para que os fiéis o possam reconhecer e acolher conscientemente. Por proposta dos responsáveis pastorais das comunidades onde exerce o seu ministério, e passado um tempo razoável de exercício, que nunca deverá ser inferior a um ano, o Bispo poderá autorizar que um ministro já instituído receba a colação de outro ministério. </w:t>
      </w:r>
    </w:p>
    <w:p w14:paraId="2B91C031" w14:textId="77777777" w:rsidR="00546A2E" w:rsidRPr="001571FF" w:rsidRDefault="00546A2E" w:rsidP="00546A2E">
      <w:pPr>
        <w:pStyle w:val="Corpo"/>
        <w:spacing w:line="360" w:lineRule="auto"/>
        <w:ind w:firstLine="0"/>
        <w:rPr>
          <w:rFonts w:ascii="Candara" w:hAnsi="Candara"/>
          <w:b/>
          <w:color w:val="000000" w:themeColor="text1"/>
          <w:sz w:val="22"/>
          <w:szCs w:val="22"/>
        </w:rPr>
      </w:pPr>
    </w:p>
    <w:p w14:paraId="1186DA31" w14:textId="77777777" w:rsidR="00546A2E" w:rsidRPr="001571FF" w:rsidRDefault="00546A2E" w:rsidP="00546A2E">
      <w:pPr>
        <w:pStyle w:val="Ttulo3"/>
        <w:spacing w:before="0" w:line="360" w:lineRule="auto"/>
        <w:rPr>
          <w:rFonts w:ascii="Candara" w:hAnsi="Candara"/>
          <w:color w:val="000000" w:themeColor="text1"/>
          <w:sz w:val="22"/>
          <w:szCs w:val="22"/>
        </w:rPr>
      </w:pPr>
      <w:bookmarkStart w:id="6" w:name="_Toc69722373"/>
      <w:bookmarkStart w:id="7" w:name="_Toc69722578"/>
      <w:bookmarkStart w:id="8" w:name="_Toc72228744"/>
      <w:r w:rsidRPr="001571FF">
        <w:rPr>
          <w:rFonts w:ascii="Candara" w:hAnsi="Candara"/>
          <w:color w:val="000000" w:themeColor="text1"/>
          <w:sz w:val="22"/>
          <w:szCs w:val="22"/>
        </w:rPr>
        <w:t>Candidatos ao Diaconado e Presbiterado</w:t>
      </w:r>
      <w:bookmarkEnd w:id="6"/>
      <w:bookmarkEnd w:id="7"/>
      <w:bookmarkEnd w:id="8"/>
    </w:p>
    <w:p w14:paraId="7D6D3ABA" w14:textId="77777777" w:rsidR="00546A2E" w:rsidRPr="001571FF" w:rsidRDefault="00546A2E" w:rsidP="00546A2E">
      <w:pPr>
        <w:pStyle w:val="Corpo"/>
        <w:spacing w:line="360" w:lineRule="auto"/>
        <w:ind w:firstLine="0"/>
        <w:rPr>
          <w:rFonts w:ascii="Candara" w:hAnsi="Candara"/>
          <w:color w:val="000000" w:themeColor="text1"/>
          <w:sz w:val="22"/>
          <w:szCs w:val="22"/>
        </w:rPr>
      </w:pPr>
    </w:p>
    <w:p w14:paraId="6272E2DC" w14:textId="77777777" w:rsidR="00546A2E" w:rsidRPr="001571FF" w:rsidRDefault="00546A2E" w:rsidP="00546A2E">
      <w:pPr>
        <w:pStyle w:val="Corpo"/>
        <w:spacing w:line="360" w:lineRule="auto"/>
        <w:ind w:firstLine="0"/>
        <w:rPr>
          <w:rFonts w:ascii="Candara" w:hAnsi="Candara"/>
          <w:color w:val="000000" w:themeColor="text1"/>
          <w:sz w:val="22"/>
          <w:szCs w:val="22"/>
        </w:rPr>
      </w:pPr>
      <w:r w:rsidRPr="001571FF">
        <w:rPr>
          <w:rFonts w:ascii="Candara" w:hAnsi="Candara"/>
          <w:color w:val="000000" w:themeColor="text1"/>
          <w:sz w:val="22"/>
          <w:szCs w:val="22"/>
        </w:rPr>
        <w:t>32. No caminho que conduz à ordenação diaconal e sacerdotal, os futuros ordinandos deverão ser instituídos sucessivamente Leitores e Acólitos e exercitar efetivamente esses ministérios por um tempo conveniente</w:t>
      </w:r>
      <w:r w:rsidRPr="001571FF">
        <w:rPr>
          <w:rStyle w:val="Refdenotaderodap"/>
          <w:rFonts w:ascii="Candara" w:hAnsi="Candara"/>
          <w:color w:val="000000" w:themeColor="text1"/>
          <w:sz w:val="22"/>
          <w:szCs w:val="22"/>
        </w:rPr>
        <w:footnoteReference w:id="4"/>
      </w:r>
      <w:r w:rsidRPr="001571FF">
        <w:rPr>
          <w:rFonts w:ascii="Candara" w:hAnsi="Candara"/>
          <w:color w:val="000000" w:themeColor="text1"/>
          <w:sz w:val="22"/>
          <w:szCs w:val="22"/>
        </w:rPr>
        <w:t>. A norma canónica prevê, pelo menos meio ano de exercício do acolitado antes da ordenação diaconal</w:t>
      </w:r>
      <w:r w:rsidRPr="001571FF">
        <w:rPr>
          <w:rStyle w:val="Refdenotaderodap"/>
          <w:rFonts w:ascii="Candara" w:hAnsi="Candara"/>
          <w:color w:val="000000" w:themeColor="text1"/>
          <w:sz w:val="22"/>
          <w:szCs w:val="22"/>
        </w:rPr>
        <w:footnoteReference w:id="5"/>
      </w:r>
      <w:r w:rsidRPr="001571FF">
        <w:rPr>
          <w:rFonts w:ascii="Candara" w:hAnsi="Candara"/>
          <w:color w:val="000000" w:themeColor="text1"/>
          <w:sz w:val="22"/>
          <w:szCs w:val="22"/>
        </w:rPr>
        <w:t>. Estas instituições não deverão ser vividas como meras etapas burocráticas de um processo, mas como um caminho de formação que permita aos candidatos compreender melhor «</w:t>
      </w:r>
      <w:r w:rsidRPr="001571FF">
        <w:rPr>
          <w:rFonts w:ascii="Candara" w:hAnsi="Candara"/>
          <w:i/>
          <w:color w:val="000000" w:themeColor="text1"/>
          <w:sz w:val="22"/>
          <w:szCs w:val="22"/>
        </w:rPr>
        <w:t xml:space="preserve">que são participantes de uma </w:t>
      </w:r>
      <w:proofErr w:type="spellStart"/>
      <w:r w:rsidRPr="001571FF">
        <w:rPr>
          <w:rFonts w:ascii="Candara" w:hAnsi="Candara"/>
          <w:i/>
          <w:color w:val="000000" w:themeColor="text1"/>
          <w:sz w:val="22"/>
          <w:szCs w:val="22"/>
        </w:rPr>
        <w:t>ministerialidade</w:t>
      </w:r>
      <w:proofErr w:type="spellEnd"/>
      <w:r w:rsidRPr="001571FF">
        <w:rPr>
          <w:rFonts w:ascii="Candara" w:hAnsi="Candara"/>
          <w:i/>
          <w:color w:val="000000" w:themeColor="text1"/>
          <w:sz w:val="22"/>
          <w:szCs w:val="22"/>
        </w:rPr>
        <w:t xml:space="preserve"> partilhada com outros batizados, homens e mulheres. De tal modo que o sacerdócio próprio de todos os fiéis (</w:t>
      </w:r>
      <w:proofErr w:type="spellStart"/>
      <w:r w:rsidRPr="001571FF">
        <w:rPr>
          <w:rFonts w:ascii="Candara" w:hAnsi="Candara"/>
          <w:i/>
          <w:color w:val="000000" w:themeColor="text1"/>
          <w:sz w:val="22"/>
          <w:szCs w:val="22"/>
        </w:rPr>
        <w:t>communis</w:t>
      </w:r>
      <w:proofErr w:type="spellEnd"/>
      <w:r w:rsidRPr="001571FF">
        <w:rPr>
          <w:rFonts w:ascii="Candara" w:hAnsi="Candara"/>
          <w:i/>
          <w:color w:val="000000" w:themeColor="text1"/>
          <w:sz w:val="22"/>
          <w:szCs w:val="22"/>
        </w:rPr>
        <w:t xml:space="preserve"> </w:t>
      </w:r>
      <w:proofErr w:type="spellStart"/>
      <w:r w:rsidRPr="001571FF">
        <w:rPr>
          <w:rFonts w:ascii="Candara" w:hAnsi="Candara"/>
          <w:i/>
          <w:color w:val="000000" w:themeColor="text1"/>
          <w:sz w:val="22"/>
          <w:szCs w:val="22"/>
        </w:rPr>
        <w:t>sacerdotio</w:t>
      </w:r>
      <w:proofErr w:type="spellEnd"/>
      <w:r w:rsidRPr="001571FF">
        <w:rPr>
          <w:rFonts w:ascii="Candara" w:hAnsi="Candara"/>
          <w:i/>
          <w:color w:val="000000" w:themeColor="text1"/>
          <w:sz w:val="22"/>
          <w:szCs w:val="22"/>
        </w:rPr>
        <w:t>) e o sacerdócio dos ministros ordenados (</w:t>
      </w:r>
      <w:proofErr w:type="spellStart"/>
      <w:r w:rsidRPr="001571FF">
        <w:rPr>
          <w:rFonts w:ascii="Candara" w:hAnsi="Candara"/>
          <w:i/>
          <w:color w:val="000000" w:themeColor="text1"/>
          <w:sz w:val="22"/>
          <w:szCs w:val="22"/>
        </w:rPr>
        <w:t>sacerdotium</w:t>
      </w:r>
      <w:proofErr w:type="spellEnd"/>
      <w:r w:rsidRPr="001571FF">
        <w:rPr>
          <w:rFonts w:ascii="Candara" w:hAnsi="Candara"/>
          <w:i/>
          <w:color w:val="000000" w:themeColor="text1"/>
          <w:sz w:val="22"/>
          <w:szCs w:val="22"/>
        </w:rPr>
        <w:t xml:space="preserve"> </w:t>
      </w:r>
      <w:proofErr w:type="spellStart"/>
      <w:r w:rsidRPr="001571FF">
        <w:rPr>
          <w:rFonts w:ascii="Candara" w:hAnsi="Candara"/>
          <w:i/>
          <w:color w:val="000000" w:themeColor="text1"/>
          <w:sz w:val="22"/>
          <w:szCs w:val="22"/>
        </w:rPr>
        <w:t>ministeriale</w:t>
      </w:r>
      <w:proofErr w:type="spellEnd"/>
      <w:r w:rsidRPr="001571FF">
        <w:rPr>
          <w:rFonts w:ascii="Candara" w:hAnsi="Candara"/>
          <w:i/>
          <w:color w:val="000000" w:themeColor="text1"/>
          <w:sz w:val="22"/>
          <w:szCs w:val="22"/>
        </w:rPr>
        <w:t xml:space="preserve"> seu </w:t>
      </w:r>
      <w:proofErr w:type="spellStart"/>
      <w:r w:rsidRPr="001571FF">
        <w:rPr>
          <w:rFonts w:ascii="Candara" w:hAnsi="Candara"/>
          <w:i/>
          <w:color w:val="000000" w:themeColor="text1"/>
          <w:sz w:val="22"/>
          <w:szCs w:val="22"/>
        </w:rPr>
        <w:t>hierarchicum</w:t>
      </w:r>
      <w:proofErr w:type="spellEnd"/>
      <w:r w:rsidRPr="001571FF">
        <w:rPr>
          <w:rFonts w:ascii="Candara" w:hAnsi="Candara"/>
          <w:i/>
          <w:color w:val="000000" w:themeColor="text1"/>
          <w:sz w:val="22"/>
          <w:szCs w:val="22"/>
        </w:rPr>
        <w:t>) apareçam ainda mais claramente ordenados um ao outro (cf. LG 10), para a edificação da Igreja e para o testemunho do Evangelho</w:t>
      </w:r>
      <w:r w:rsidRPr="001571FF">
        <w:rPr>
          <w:rFonts w:ascii="Candara" w:hAnsi="Candara"/>
          <w:color w:val="000000" w:themeColor="text1"/>
          <w:sz w:val="22"/>
          <w:szCs w:val="22"/>
        </w:rPr>
        <w:t>»</w:t>
      </w:r>
      <w:r w:rsidRPr="001571FF">
        <w:rPr>
          <w:rStyle w:val="Refdenotaderodap"/>
          <w:rFonts w:ascii="Candara" w:hAnsi="Candara"/>
          <w:color w:val="000000" w:themeColor="text1"/>
          <w:sz w:val="22"/>
          <w:szCs w:val="22"/>
        </w:rPr>
        <w:footnoteReference w:id="6"/>
      </w:r>
      <w:r w:rsidRPr="001571FF">
        <w:rPr>
          <w:rFonts w:ascii="Candara" w:hAnsi="Candara"/>
          <w:color w:val="000000" w:themeColor="text1"/>
          <w:sz w:val="22"/>
          <w:szCs w:val="22"/>
        </w:rPr>
        <w:t>.</w:t>
      </w:r>
    </w:p>
    <w:p w14:paraId="6C760456" w14:textId="77777777" w:rsidR="00546A2E" w:rsidRPr="001571FF" w:rsidRDefault="00546A2E" w:rsidP="00546A2E">
      <w:pPr>
        <w:pStyle w:val="Corpo"/>
        <w:spacing w:line="360" w:lineRule="auto"/>
        <w:ind w:firstLine="0"/>
        <w:rPr>
          <w:rFonts w:ascii="Candara" w:hAnsi="Candara"/>
          <w:color w:val="000000" w:themeColor="text1"/>
          <w:sz w:val="22"/>
          <w:szCs w:val="22"/>
        </w:rPr>
      </w:pPr>
    </w:p>
    <w:p w14:paraId="06913F19" w14:textId="77777777" w:rsidR="00546A2E" w:rsidRPr="001571FF" w:rsidRDefault="00546A2E" w:rsidP="00546A2E">
      <w:pPr>
        <w:pStyle w:val="Corpo"/>
        <w:spacing w:line="360" w:lineRule="auto"/>
        <w:ind w:firstLine="0"/>
        <w:rPr>
          <w:rFonts w:ascii="Candara" w:hAnsi="Candara"/>
          <w:color w:val="000000" w:themeColor="text1"/>
          <w:sz w:val="22"/>
          <w:szCs w:val="22"/>
        </w:rPr>
      </w:pPr>
      <w:r w:rsidRPr="001571FF">
        <w:rPr>
          <w:rFonts w:ascii="Candara" w:hAnsi="Candara"/>
          <w:color w:val="000000" w:themeColor="text1"/>
          <w:sz w:val="22"/>
          <w:szCs w:val="22"/>
        </w:rPr>
        <w:t xml:space="preserve">33. Não há uma dupla fisionomia, laical ou clerical, dos ministérios do Leitorado e do Acolitado, enquanto tais. Há, sim, uma perspetiva diversa em que se coloca quem encontra neles o modo preciso de participar na vida litúrgica e apostólica da Igreja ou de quem exercita esses ministérios como momento importante da sua caminhada em direção ao Diaconado e ao Presbiterado. Há a partilha dos mesmos ministérios, mas numa diferente vocação. Aliás é </w:t>
      </w:r>
      <w:r w:rsidRPr="001571FF">
        <w:rPr>
          <w:rFonts w:ascii="Candara" w:hAnsi="Candara"/>
          <w:color w:val="000000" w:themeColor="text1"/>
          <w:sz w:val="22"/>
          <w:szCs w:val="22"/>
        </w:rPr>
        <w:lastRenderedPageBreak/>
        <w:t>de desejar que o exercício dos ministérios possa, naturalmente, suscitar vocações para o Diaconado e o Presbiterado, bem como para a vida religiosa.</w:t>
      </w:r>
    </w:p>
    <w:p w14:paraId="0D2E4C45" w14:textId="77777777" w:rsidR="00546A2E" w:rsidRPr="001571FF" w:rsidRDefault="00546A2E" w:rsidP="00546A2E">
      <w:pPr>
        <w:pStyle w:val="Corpo"/>
        <w:spacing w:line="360" w:lineRule="auto"/>
        <w:ind w:firstLine="0"/>
        <w:rPr>
          <w:rFonts w:ascii="Candara" w:hAnsi="Candara"/>
          <w:color w:val="000000" w:themeColor="text1"/>
          <w:sz w:val="22"/>
          <w:szCs w:val="22"/>
        </w:rPr>
      </w:pPr>
    </w:p>
    <w:p w14:paraId="4430B0A8" w14:textId="77777777" w:rsidR="00546A2E" w:rsidRPr="001571FF" w:rsidRDefault="00546A2E" w:rsidP="00546A2E">
      <w:pPr>
        <w:pStyle w:val="Ttulo3"/>
        <w:spacing w:before="0" w:line="360" w:lineRule="auto"/>
        <w:rPr>
          <w:rFonts w:ascii="Candara" w:hAnsi="Candara"/>
          <w:color w:val="000000" w:themeColor="text1"/>
          <w:sz w:val="22"/>
          <w:szCs w:val="22"/>
        </w:rPr>
      </w:pPr>
      <w:bookmarkStart w:id="9" w:name="_Toc69722374"/>
      <w:bookmarkStart w:id="10" w:name="_Toc69722579"/>
      <w:bookmarkStart w:id="11" w:name="_Toc72228745"/>
      <w:r w:rsidRPr="001571FF">
        <w:rPr>
          <w:rFonts w:ascii="Candara" w:hAnsi="Candara"/>
          <w:color w:val="000000" w:themeColor="text1"/>
          <w:sz w:val="22"/>
          <w:szCs w:val="22"/>
        </w:rPr>
        <w:t>Admissão ao ministério Instituído</w:t>
      </w:r>
      <w:bookmarkEnd w:id="9"/>
      <w:bookmarkEnd w:id="10"/>
      <w:bookmarkEnd w:id="11"/>
    </w:p>
    <w:p w14:paraId="1AF602B6" w14:textId="77777777" w:rsidR="00546A2E" w:rsidRPr="001571FF" w:rsidRDefault="00546A2E" w:rsidP="00546A2E">
      <w:pPr>
        <w:pStyle w:val="Corpo"/>
        <w:spacing w:line="360" w:lineRule="auto"/>
        <w:ind w:firstLine="0"/>
        <w:rPr>
          <w:rFonts w:ascii="Candara" w:hAnsi="Candara"/>
          <w:color w:val="000000" w:themeColor="text1"/>
          <w:sz w:val="22"/>
          <w:szCs w:val="22"/>
        </w:rPr>
      </w:pPr>
    </w:p>
    <w:p w14:paraId="6AD2C63F" w14:textId="77777777" w:rsidR="00546A2E" w:rsidRPr="001571FF" w:rsidRDefault="00546A2E" w:rsidP="00546A2E">
      <w:pPr>
        <w:pStyle w:val="Corpo"/>
        <w:spacing w:line="360" w:lineRule="auto"/>
        <w:ind w:firstLine="0"/>
        <w:rPr>
          <w:rFonts w:ascii="Candara" w:hAnsi="Candara"/>
          <w:color w:val="000000" w:themeColor="text1"/>
          <w:sz w:val="22"/>
          <w:szCs w:val="22"/>
        </w:rPr>
      </w:pPr>
      <w:r w:rsidRPr="001571FF">
        <w:rPr>
          <w:rFonts w:ascii="Candara" w:hAnsi="Candara"/>
          <w:color w:val="000000" w:themeColor="text1"/>
          <w:sz w:val="22"/>
          <w:szCs w:val="22"/>
        </w:rPr>
        <w:t>34. Para que alguém possa ser admitido aos ministérios, é exigido:</w:t>
      </w:r>
    </w:p>
    <w:p w14:paraId="330C5FB1" w14:textId="77777777" w:rsidR="00546A2E" w:rsidRPr="001571FF" w:rsidRDefault="00546A2E" w:rsidP="00546A2E">
      <w:pPr>
        <w:pStyle w:val="Corpo"/>
        <w:numPr>
          <w:ilvl w:val="0"/>
          <w:numId w:val="4"/>
        </w:numPr>
        <w:spacing w:line="360" w:lineRule="auto"/>
        <w:ind w:left="992" w:hanging="425"/>
        <w:rPr>
          <w:rFonts w:ascii="Candara" w:hAnsi="Candara"/>
          <w:color w:val="000000" w:themeColor="text1"/>
          <w:sz w:val="22"/>
          <w:szCs w:val="22"/>
        </w:rPr>
      </w:pPr>
      <w:r w:rsidRPr="001571FF">
        <w:rPr>
          <w:rFonts w:ascii="Candara" w:hAnsi="Candara"/>
          <w:color w:val="000000" w:themeColor="text1"/>
          <w:sz w:val="22"/>
          <w:szCs w:val="22"/>
        </w:rPr>
        <w:t>o requerimento, livremente escrito e assinado pelo aspirante, que há de ser apresentado ao Ordinário (que é o Bispo diocesano; tratando-se de candidatos às ordens sacras membros dos institutos de perfeição clericais, o Ordinário é o Superior Maior), a quem compete a aceitação;</w:t>
      </w:r>
    </w:p>
    <w:p w14:paraId="7CBFC610" w14:textId="77777777" w:rsidR="00546A2E" w:rsidRPr="001571FF" w:rsidRDefault="00546A2E" w:rsidP="00546A2E">
      <w:pPr>
        <w:pStyle w:val="Corpo"/>
        <w:numPr>
          <w:ilvl w:val="0"/>
          <w:numId w:val="4"/>
        </w:numPr>
        <w:spacing w:line="360" w:lineRule="auto"/>
        <w:ind w:left="992" w:hanging="425"/>
        <w:rPr>
          <w:rFonts w:ascii="Candara" w:hAnsi="Candara"/>
          <w:color w:val="000000" w:themeColor="text1"/>
          <w:sz w:val="22"/>
          <w:szCs w:val="22"/>
        </w:rPr>
      </w:pPr>
      <w:r w:rsidRPr="001571FF">
        <w:rPr>
          <w:rFonts w:ascii="Candara" w:hAnsi="Candara"/>
          <w:color w:val="000000" w:themeColor="text1"/>
          <w:sz w:val="22"/>
          <w:szCs w:val="22"/>
        </w:rPr>
        <w:t>a idade conveniente e os dotes peculiares, conforme estabelecido pela Conferência Episcopal;</w:t>
      </w:r>
    </w:p>
    <w:p w14:paraId="641E5FED" w14:textId="77777777" w:rsidR="00546A2E" w:rsidRPr="001571FF" w:rsidRDefault="00546A2E" w:rsidP="00546A2E">
      <w:pPr>
        <w:pStyle w:val="Corpo"/>
        <w:numPr>
          <w:ilvl w:val="0"/>
          <w:numId w:val="4"/>
        </w:numPr>
        <w:spacing w:line="360" w:lineRule="auto"/>
        <w:ind w:left="992" w:hanging="425"/>
        <w:rPr>
          <w:rFonts w:ascii="Candara" w:hAnsi="Candara"/>
          <w:color w:val="000000" w:themeColor="text1"/>
          <w:sz w:val="22"/>
          <w:szCs w:val="22"/>
        </w:rPr>
      </w:pPr>
      <w:r w:rsidRPr="001571FF">
        <w:rPr>
          <w:rFonts w:ascii="Candara" w:hAnsi="Candara"/>
          <w:color w:val="000000" w:themeColor="text1"/>
          <w:sz w:val="22"/>
          <w:szCs w:val="22"/>
        </w:rPr>
        <w:t>a vontade firme de servir fielmente a Deus e ao povo cristão.</w:t>
      </w:r>
    </w:p>
    <w:p w14:paraId="7C52FAB5" w14:textId="77777777" w:rsidR="00546A2E" w:rsidRPr="001571FF" w:rsidRDefault="00546A2E" w:rsidP="00546A2E">
      <w:pPr>
        <w:pStyle w:val="Corpo"/>
        <w:spacing w:line="360" w:lineRule="auto"/>
        <w:ind w:firstLine="0"/>
        <w:rPr>
          <w:rFonts w:ascii="Candara" w:hAnsi="Candara"/>
          <w:color w:val="000000" w:themeColor="text1"/>
          <w:sz w:val="22"/>
          <w:szCs w:val="22"/>
        </w:rPr>
      </w:pPr>
    </w:p>
    <w:p w14:paraId="1668FC60" w14:textId="77777777" w:rsidR="00546A2E" w:rsidRPr="001571FF" w:rsidRDefault="00546A2E" w:rsidP="00546A2E">
      <w:pPr>
        <w:pStyle w:val="Corpo"/>
        <w:spacing w:line="360" w:lineRule="auto"/>
        <w:ind w:firstLine="0"/>
        <w:rPr>
          <w:rFonts w:ascii="Candara" w:hAnsi="Candara"/>
          <w:color w:val="000000" w:themeColor="text1"/>
          <w:sz w:val="22"/>
          <w:szCs w:val="22"/>
        </w:rPr>
      </w:pPr>
      <w:r w:rsidRPr="001571FF">
        <w:rPr>
          <w:rFonts w:ascii="Candara" w:hAnsi="Candara"/>
          <w:color w:val="000000" w:themeColor="text1"/>
          <w:sz w:val="22"/>
          <w:szCs w:val="22"/>
        </w:rPr>
        <w:t>Os ministérios conferidos aos leigos, não aspirantes ao Diaconado e ao Presbiterado, devem ser exercidos no âmbito da Diocese.</w:t>
      </w:r>
    </w:p>
    <w:p w14:paraId="54A6A3D9" w14:textId="77777777" w:rsidR="00546A2E" w:rsidRPr="001571FF" w:rsidRDefault="00546A2E" w:rsidP="00546A2E">
      <w:pPr>
        <w:pStyle w:val="Corpo"/>
        <w:spacing w:line="360" w:lineRule="auto"/>
        <w:ind w:firstLine="0"/>
        <w:rPr>
          <w:rFonts w:ascii="Candara" w:hAnsi="Candara"/>
          <w:b/>
          <w:color w:val="000000" w:themeColor="text1"/>
          <w:sz w:val="22"/>
          <w:szCs w:val="22"/>
        </w:rPr>
      </w:pPr>
    </w:p>
    <w:p w14:paraId="17E8A5C9" w14:textId="77777777" w:rsidR="00546A2E" w:rsidRPr="001571FF" w:rsidRDefault="00546A2E" w:rsidP="00546A2E">
      <w:pPr>
        <w:pStyle w:val="Ttulo3"/>
        <w:spacing w:before="0" w:line="360" w:lineRule="auto"/>
        <w:rPr>
          <w:rFonts w:ascii="Candara" w:hAnsi="Candara"/>
          <w:color w:val="000000" w:themeColor="text1"/>
          <w:sz w:val="22"/>
          <w:szCs w:val="22"/>
        </w:rPr>
      </w:pPr>
      <w:bookmarkStart w:id="12" w:name="_Toc69722375"/>
      <w:bookmarkStart w:id="13" w:name="_Toc69722580"/>
      <w:bookmarkStart w:id="14" w:name="_Toc72228746"/>
      <w:r w:rsidRPr="001571FF">
        <w:rPr>
          <w:rFonts w:ascii="Candara" w:hAnsi="Candara"/>
          <w:color w:val="000000" w:themeColor="text1"/>
          <w:sz w:val="22"/>
          <w:szCs w:val="22"/>
        </w:rPr>
        <w:t>Cessação no ministério</w:t>
      </w:r>
      <w:bookmarkEnd w:id="12"/>
      <w:bookmarkEnd w:id="13"/>
      <w:bookmarkEnd w:id="14"/>
      <w:r w:rsidRPr="001571FF">
        <w:rPr>
          <w:rFonts w:ascii="Candara" w:hAnsi="Candara"/>
          <w:color w:val="000000" w:themeColor="text1"/>
          <w:sz w:val="22"/>
          <w:szCs w:val="22"/>
        </w:rPr>
        <w:t xml:space="preserve"> </w:t>
      </w:r>
    </w:p>
    <w:p w14:paraId="532CBD5A" w14:textId="77777777" w:rsidR="00546A2E" w:rsidRPr="001571FF" w:rsidRDefault="00546A2E" w:rsidP="00546A2E">
      <w:pPr>
        <w:pStyle w:val="Corpo"/>
        <w:spacing w:line="360" w:lineRule="auto"/>
        <w:ind w:firstLine="0"/>
        <w:rPr>
          <w:rFonts w:ascii="Candara" w:hAnsi="Candara"/>
          <w:color w:val="000000" w:themeColor="text1"/>
          <w:sz w:val="22"/>
          <w:szCs w:val="22"/>
        </w:rPr>
      </w:pPr>
    </w:p>
    <w:p w14:paraId="7668FB69" w14:textId="77777777" w:rsidR="00546A2E" w:rsidRPr="001571FF" w:rsidRDefault="00546A2E" w:rsidP="00546A2E">
      <w:pPr>
        <w:pStyle w:val="Corpo"/>
        <w:spacing w:line="360" w:lineRule="auto"/>
        <w:ind w:firstLine="0"/>
        <w:rPr>
          <w:rFonts w:ascii="Candara" w:hAnsi="Candara"/>
          <w:color w:val="000000" w:themeColor="text1"/>
          <w:sz w:val="22"/>
          <w:szCs w:val="22"/>
        </w:rPr>
      </w:pPr>
      <w:r w:rsidRPr="001571FF">
        <w:rPr>
          <w:rFonts w:ascii="Candara" w:hAnsi="Candara"/>
          <w:color w:val="000000" w:themeColor="text1"/>
          <w:sz w:val="22"/>
          <w:szCs w:val="22"/>
        </w:rPr>
        <w:t xml:space="preserve">35. Se a admissão aos ministérios pressupõe a disponibilidade declarada do sujeito e a sua idoneidade reconhecida, a falta subsequente de alguma destas duas condições é motivo de suspensão ou exclusão do exercício dos próprios ministérios. Compete ao Bispo, a requerimento do interessado, dispensar, temporária ou definitivamente do exercício do ministério recebido. É igualmente direito e dever </w:t>
      </w:r>
      <w:proofErr w:type="gramStart"/>
      <w:r w:rsidRPr="001571FF">
        <w:rPr>
          <w:rFonts w:ascii="Candara" w:hAnsi="Candara"/>
          <w:color w:val="000000" w:themeColor="text1"/>
          <w:sz w:val="22"/>
          <w:szCs w:val="22"/>
        </w:rPr>
        <w:t>do</w:t>
      </w:r>
      <w:proofErr w:type="gramEnd"/>
      <w:r w:rsidRPr="001571FF">
        <w:rPr>
          <w:rFonts w:ascii="Candara" w:hAnsi="Candara"/>
          <w:color w:val="000000" w:themeColor="text1"/>
          <w:sz w:val="22"/>
          <w:szCs w:val="22"/>
        </w:rPr>
        <w:t xml:space="preserve"> Bispo declarar em última instância a exclusão do exercício do ministério de alguém que se mostre publicamente indigno do mesmo quer por conduta moral, quer por desvios doutrinais, na comunidade em que está inserido. Em todo o caso, a capacidade e a boa reputação do sujeito deverão ser preservadas tanto quanto possível, nos termos da Lei canónica por meio de um inquérito isento, com garantias de defesa ao acusado.</w:t>
      </w:r>
    </w:p>
    <w:p w14:paraId="3481E38E" w14:textId="77777777" w:rsidR="00546A2E" w:rsidRPr="001571FF" w:rsidRDefault="00546A2E" w:rsidP="00546A2E">
      <w:pPr>
        <w:pStyle w:val="Corpo"/>
        <w:spacing w:line="360" w:lineRule="auto"/>
        <w:ind w:firstLine="0"/>
        <w:rPr>
          <w:rFonts w:ascii="Candara" w:hAnsi="Candara"/>
          <w:color w:val="000000" w:themeColor="text1"/>
          <w:sz w:val="22"/>
          <w:szCs w:val="22"/>
        </w:rPr>
      </w:pPr>
    </w:p>
    <w:p w14:paraId="76039487" w14:textId="77777777" w:rsidR="00546A2E" w:rsidRPr="001571FF" w:rsidRDefault="00546A2E" w:rsidP="00546A2E">
      <w:pPr>
        <w:pStyle w:val="Corpo"/>
        <w:spacing w:line="360" w:lineRule="auto"/>
        <w:ind w:firstLine="0"/>
        <w:rPr>
          <w:rFonts w:ascii="Candara" w:hAnsi="Candara"/>
          <w:color w:val="000000" w:themeColor="text1"/>
          <w:sz w:val="22"/>
          <w:szCs w:val="22"/>
        </w:rPr>
      </w:pPr>
      <w:r w:rsidRPr="001571FF">
        <w:rPr>
          <w:rFonts w:ascii="Candara" w:hAnsi="Candara"/>
          <w:color w:val="000000" w:themeColor="text1"/>
          <w:sz w:val="22"/>
          <w:szCs w:val="22"/>
        </w:rPr>
        <w:t xml:space="preserve">36. Os candidatos ao Diaconado e Presbiterado que interrompam esse processo, espontaneamente ou não, cessam por esse facto o exercício dos ministérios que </w:t>
      </w:r>
      <w:proofErr w:type="gramStart"/>
      <w:r w:rsidRPr="001571FF">
        <w:rPr>
          <w:rFonts w:ascii="Candara" w:hAnsi="Candara"/>
          <w:color w:val="000000" w:themeColor="text1"/>
          <w:sz w:val="22"/>
          <w:szCs w:val="22"/>
        </w:rPr>
        <w:t>tenham entretanto</w:t>
      </w:r>
      <w:proofErr w:type="gramEnd"/>
      <w:r w:rsidRPr="001571FF">
        <w:rPr>
          <w:rFonts w:ascii="Candara" w:hAnsi="Candara"/>
          <w:color w:val="000000" w:themeColor="text1"/>
          <w:sz w:val="22"/>
          <w:szCs w:val="22"/>
        </w:rPr>
        <w:t xml:space="preserve"> recebido, ressalvando, porém, a faculdade que o Bispo diocesano tem de os reconfirmar, a pedido do interessado ou da comunidade em que esteja inserido.</w:t>
      </w:r>
    </w:p>
    <w:p w14:paraId="1A35314B" w14:textId="77777777" w:rsidR="00546A2E" w:rsidRPr="001571FF" w:rsidRDefault="00546A2E" w:rsidP="00546A2E">
      <w:pPr>
        <w:pStyle w:val="Ttulo3"/>
        <w:spacing w:before="0" w:line="360" w:lineRule="auto"/>
        <w:rPr>
          <w:rFonts w:ascii="Candara" w:hAnsi="Candara"/>
          <w:color w:val="000000" w:themeColor="text1"/>
          <w:sz w:val="22"/>
          <w:szCs w:val="22"/>
        </w:rPr>
      </w:pPr>
      <w:bookmarkStart w:id="15" w:name="_Toc69722376"/>
      <w:bookmarkStart w:id="16" w:name="_Toc69722581"/>
      <w:bookmarkStart w:id="17" w:name="_Toc72228747"/>
      <w:r w:rsidRPr="001571FF">
        <w:rPr>
          <w:rFonts w:ascii="Candara" w:hAnsi="Candara"/>
          <w:color w:val="000000" w:themeColor="text1"/>
          <w:sz w:val="22"/>
          <w:szCs w:val="22"/>
        </w:rPr>
        <w:lastRenderedPageBreak/>
        <w:t>Celebração da Instituição</w:t>
      </w:r>
      <w:bookmarkEnd w:id="15"/>
      <w:bookmarkEnd w:id="16"/>
      <w:bookmarkEnd w:id="17"/>
    </w:p>
    <w:p w14:paraId="05B0D2EF" w14:textId="77777777" w:rsidR="00546A2E" w:rsidRPr="001571FF" w:rsidRDefault="00546A2E" w:rsidP="00546A2E">
      <w:pPr>
        <w:pStyle w:val="Corpo"/>
        <w:spacing w:line="360" w:lineRule="auto"/>
        <w:ind w:firstLine="0"/>
        <w:rPr>
          <w:rFonts w:ascii="Candara" w:hAnsi="Candara"/>
          <w:color w:val="000000" w:themeColor="text1"/>
          <w:sz w:val="22"/>
          <w:szCs w:val="22"/>
        </w:rPr>
      </w:pPr>
    </w:p>
    <w:p w14:paraId="6B98C648" w14:textId="77777777" w:rsidR="00546A2E" w:rsidRPr="001571FF" w:rsidRDefault="00546A2E" w:rsidP="00546A2E">
      <w:pPr>
        <w:pStyle w:val="Corpo"/>
        <w:spacing w:line="360" w:lineRule="auto"/>
        <w:ind w:firstLine="0"/>
        <w:rPr>
          <w:rFonts w:ascii="Candara" w:hAnsi="Candara"/>
          <w:color w:val="000000" w:themeColor="text1"/>
          <w:sz w:val="22"/>
          <w:szCs w:val="22"/>
        </w:rPr>
      </w:pPr>
      <w:r w:rsidRPr="001571FF">
        <w:rPr>
          <w:rFonts w:ascii="Candara" w:hAnsi="Candara"/>
          <w:color w:val="000000" w:themeColor="text1"/>
          <w:sz w:val="22"/>
          <w:szCs w:val="22"/>
        </w:rPr>
        <w:t>37. A celebração dos ritos litúrgicos de colação dos ministérios instituídos, no caso dos candidatos às Ordens Sacras, deverá celebrar-se na igreja Catedral, para candidatos da Diocese, ou nas igrejas dos Institutos religiosos clericais, para os candidatos a eles pertencentes. A colação nos ministérios será conferida, conforme os casos, pelo respetivo Ordinário: o Bispo Diocesano ou o Superior Maior.</w:t>
      </w:r>
    </w:p>
    <w:p w14:paraId="5EFB9F7B" w14:textId="77777777" w:rsidR="00546A2E" w:rsidRPr="001571FF" w:rsidRDefault="00546A2E" w:rsidP="00546A2E">
      <w:pPr>
        <w:pStyle w:val="Corpo"/>
        <w:spacing w:line="360" w:lineRule="auto"/>
        <w:ind w:firstLine="0"/>
        <w:rPr>
          <w:rFonts w:ascii="Candara" w:hAnsi="Candara"/>
          <w:color w:val="000000" w:themeColor="text1"/>
          <w:sz w:val="22"/>
          <w:szCs w:val="22"/>
        </w:rPr>
      </w:pPr>
      <w:r w:rsidRPr="001571FF">
        <w:rPr>
          <w:rFonts w:ascii="Candara" w:hAnsi="Candara"/>
          <w:color w:val="000000" w:themeColor="text1"/>
          <w:sz w:val="22"/>
          <w:szCs w:val="22"/>
        </w:rPr>
        <w:t>A colação dos ministérios para os leigos que não são candidatos às Ordens Sacras deve ser conferida pelo Bispo diocesano mediante o rito próprio ou na igreja Catedral ou na igreja da paróquia a que pertencem, num dia festivo.</w:t>
      </w:r>
    </w:p>
    <w:p w14:paraId="76221E1A" w14:textId="77777777" w:rsidR="00546A2E" w:rsidRPr="001571FF" w:rsidRDefault="00546A2E" w:rsidP="00546A2E">
      <w:pPr>
        <w:pStyle w:val="Ttulo3"/>
        <w:spacing w:before="0" w:line="360" w:lineRule="auto"/>
        <w:rPr>
          <w:rFonts w:ascii="Candara" w:hAnsi="Candara"/>
          <w:color w:val="000000" w:themeColor="text1"/>
          <w:sz w:val="22"/>
          <w:szCs w:val="22"/>
        </w:rPr>
      </w:pPr>
    </w:p>
    <w:p w14:paraId="15E9C548" w14:textId="77777777" w:rsidR="00546A2E" w:rsidRPr="001571FF" w:rsidRDefault="00546A2E" w:rsidP="00546A2E">
      <w:pPr>
        <w:pStyle w:val="Ttulo3"/>
        <w:spacing w:before="0" w:line="360" w:lineRule="auto"/>
        <w:rPr>
          <w:rFonts w:ascii="Candara" w:hAnsi="Candara"/>
          <w:color w:val="000000" w:themeColor="text1"/>
          <w:sz w:val="22"/>
          <w:szCs w:val="22"/>
        </w:rPr>
      </w:pPr>
      <w:bookmarkStart w:id="18" w:name="_Toc69722377"/>
      <w:bookmarkStart w:id="19" w:name="_Toc69722582"/>
      <w:bookmarkStart w:id="20" w:name="_Toc72228748"/>
      <w:r w:rsidRPr="001571FF">
        <w:rPr>
          <w:rFonts w:ascii="Candara" w:hAnsi="Candara"/>
          <w:color w:val="000000" w:themeColor="text1"/>
          <w:sz w:val="22"/>
          <w:szCs w:val="22"/>
        </w:rPr>
        <w:t>Veste litúrgica</w:t>
      </w:r>
      <w:bookmarkEnd w:id="18"/>
      <w:bookmarkEnd w:id="19"/>
      <w:bookmarkEnd w:id="20"/>
    </w:p>
    <w:p w14:paraId="44421C1F" w14:textId="77777777" w:rsidR="00546A2E" w:rsidRPr="001571FF" w:rsidRDefault="00546A2E" w:rsidP="00546A2E">
      <w:pPr>
        <w:pStyle w:val="Corpo"/>
        <w:spacing w:line="360" w:lineRule="auto"/>
        <w:ind w:firstLine="0"/>
        <w:rPr>
          <w:rFonts w:ascii="Candara" w:hAnsi="Candara"/>
          <w:color w:val="000000" w:themeColor="text1"/>
          <w:sz w:val="22"/>
          <w:szCs w:val="22"/>
        </w:rPr>
      </w:pPr>
    </w:p>
    <w:p w14:paraId="373D973F" w14:textId="77777777" w:rsidR="00546A2E" w:rsidRPr="001571FF" w:rsidRDefault="00546A2E" w:rsidP="00546A2E">
      <w:pPr>
        <w:pStyle w:val="Corpo"/>
        <w:spacing w:line="360" w:lineRule="auto"/>
        <w:ind w:firstLine="0"/>
        <w:rPr>
          <w:rFonts w:ascii="Candara" w:hAnsi="Candara"/>
          <w:color w:val="000000" w:themeColor="text1"/>
          <w:sz w:val="22"/>
          <w:szCs w:val="22"/>
        </w:rPr>
      </w:pPr>
      <w:r w:rsidRPr="001571FF">
        <w:rPr>
          <w:rFonts w:ascii="Candara" w:hAnsi="Candara"/>
          <w:color w:val="000000" w:themeColor="text1"/>
          <w:sz w:val="22"/>
          <w:szCs w:val="22"/>
        </w:rPr>
        <w:t>38. «</w:t>
      </w:r>
      <w:r w:rsidRPr="001571FF">
        <w:rPr>
          <w:rFonts w:ascii="Candara" w:hAnsi="Candara"/>
          <w:i/>
          <w:iCs/>
          <w:color w:val="000000" w:themeColor="text1"/>
          <w:sz w:val="22"/>
          <w:szCs w:val="22"/>
        </w:rPr>
        <w:t>A veste sagrada comum a todos os ministros ordenados e instituídos, seja qual for o seu grau, é a alva, que será cingida à cintura por um cíngulo, a não ser que, pelo seu feitio, ela se ajuste ao corpo sem necessidade de cíngulo. Se a alva não cobrir perfeitamente o traje comum em volta do pescoço, pôr-se-á o amito antes de a vestir</w:t>
      </w:r>
      <w:r w:rsidRPr="001571FF">
        <w:rPr>
          <w:rFonts w:ascii="Candara" w:hAnsi="Candara"/>
          <w:color w:val="000000" w:themeColor="text1"/>
          <w:sz w:val="22"/>
          <w:szCs w:val="22"/>
        </w:rPr>
        <w:t>» (IGMR 336). Recordamos que a túnica branca é memória do Batismo, a fonte do sacerdócio comum dos fiéis. Ulteriores indicações sobre a veste litúrgica são da competência dos Ordinários do lugar que terão o cuidado de evitar qualquer equívoco ou imitação das vestes próprias dos ministros ordenados.</w:t>
      </w:r>
    </w:p>
    <w:p w14:paraId="50E01863" w14:textId="77777777" w:rsidR="00546A2E" w:rsidRPr="001571FF" w:rsidRDefault="00546A2E" w:rsidP="00546A2E">
      <w:pPr>
        <w:pStyle w:val="Corpo"/>
        <w:rPr>
          <w:color w:val="000000" w:themeColor="text1"/>
          <w:sz w:val="22"/>
          <w:szCs w:val="22"/>
        </w:rPr>
      </w:pPr>
    </w:p>
    <w:p w14:paraId="153B30F7" w14:textId="71E376C4" w:rsidR="008E23FC" w:rsidRPr="00546A2E" w:rsidRDefault="008E23FC" w:rsidP="00546A2E">
      <w:pPr>
        <w:jc w:val="center"/>
        <w:rPr>
          <w:rFonts w:ascii="Candara" w:eastAsiaTheme="majorEastAsia" w:hAnsi="Candara" w:cstheme="majorBidi"/>
          <w:b/>
          <w:bCs/>
          <w:color w:val="000000" w:themeColor="text1"/>
          <w:sz w:val="26"/>
          <w:szCs w:val="26"/>
        </w:rPr>
      </w:pPr>
      <w:r w:rsidRPr="00546A2E">
        <w:rPr>
          <w:rFonts w:ascii="Candara" w:hAnsi="Candara"/>
          <w:b/>
          <w:bCs/>
          <w:color w:val="000000" w:themeColor="text1"/>
        </w:rPr>
        <w:t>O MINISTÉRIO DO LEITORADO</w:t>
      </w:r>
    </w:p>
    <w:p w14:paraId="1AD24182" w14:textId="77777777" w:rsidR="008E23FC" w:rsidRPr="00BC1EB9" w:rsidRDefault="008E23FC" w:rsidP="00BC1EB9">
      <w:pPr>
        <w:pStyle w:val="Ttulo3"/>
        <w:spacing w:before="0" w:after="0" w:line="360" w:lineRule="auto"/>
        <w:rPr>
          <w:rFonts w:ascii="Candara" w:hAnsi="Candara"/>
        </w:rPr>
      </w:pPr>
    </w:p>
    <w:p w14:paraId="0F27E089" w14:textId="77777777" w:rsidR="008E23FC" w:rsidRPr="00BC1EB9" w:rsidRDefault="008E23FC" w:rsidP="00BC1EB9">
      <w:pPr>
        <w:pStyle w:val="Ttulo3"/>
        <w:spacing w:before="0" w:after="0" w:line="360" w:lineRule="auto"/>
        <w:rPr>
          <w:rFonts w:ascii="Candara" w:hAnsi="Candara"/>
        </w:rPr>
      </w:pPr>
      <w:bookmarkStart w:id="21" w:name="_Toc69722366"/>
      <w:bookmarkStart w:id="22" w:name="_Toc69722571"/>
      <w:bookmarkStart w:id="23" w:name="_Toc72228750"/>
      <w:r w:rsidRPr="00BC1EB9">
        <w:rPr>
          <w:rFonts w:ascii="Candara" w:hAnsi="Candara"/>
        </w:rPr>
        <w:t>Tarefas</w:t>
      </w:r>
      <w:bookmarkEnd w:id="21"/>
      <w:bookmarkEnd w:id="22"/>
      <w:bookmarkEnd w:id="23"/>
    </w:p>
    <w:p w14:paraId="07DDA61D" w14:textId="77777777" w:rsidR="008E23FC" w:rsidRPr="00BC1EB9" w:rsidRDefault="008E23FC" w:rsidP="00BC1EB9">
      <w:pPr>
        <w:pStyle w:val="Corpo"/>
        <w:spacing w:line="360" w:lineRule="auto"/>
        <w:ind w:firstLine="0"/>
        <w:rPr>
          <w:rFonts w:ascii="Candara" w:hAnsi="Candara"/>
          <w:szCs w:val="24"/>
        </w:rPr>
      </w:pPr>
    </w:p>
    <w:p w14:paraId="5D3A5ECE" w14:textId="77777777" w:rsidR="008E23FC" w:rsidRPr="00BC1EB9" w:rsidRDefault="008E23FC" w:rsidP="00BC1EB9">
      <w:pPr>
        <w:pStyle w:val="Corpo"/>
        <w:spacing w:line="360" w:lineRule="auto"/>
        <w:ind w:firstLine="0"/>
        <w:rPr>
          <w:rFonts w:ascii="Candara" w:hAnsi="Candara"/>
          <w:szCs w:val="24"/>
        </w:rPr>
      </w:pPr>
      <w:r w:rsidRPr="00BC1EB9">
        <w:rPr>
          <w:rFonts w:ascii="Candara" w:hAnsi="Candara"/>
          <w:szCs w:val="24"/>
        </w:rPr>
        <w:t xml:space="preserve">39. A função própria do leitor instituído é ler a Palavra de Deus nas assembleias litúrgicas. Com efeito, a leitura dos textos bíblicos na assembleia não é ofício presidencial, mas sim ministerial: com exceção do Evangelho, cuja proclamação é reservada ao diácono ou, na sua falta, a um presbítero, todas as restantes leituras são da competência dos leitores, que as devem efetivamente proclamar, mesmo que estejam presentes ministros de ordem superior (IGMR 99; OLM 51). </w:t>
      </w:r>
    </w:p>
    <w:p w14:paraId="2353EE7D" w14:textId="77777777" w:rsidR="008E23FC" w:rsidRPr="00BC1EB9" w:rsidRDefault="008E23FC" w:rsidP="00BC1EB9">
      <w:pPr>
        <w:pStyle w:val="Corpo"/>
        <w:spacing w:line="360" w:lineRule="auto"/>
        <w:ind w:firstLine="0"/>
        <w:rPr>
          <w:rFonts w:ascii="Candara" w:hAnsi="Candara"/>
          <w:szCs w:val="24"/>
        </w:rPr>
      </w:pPr>
    </w:p>
    <w:p w14:paraId="65F0E93B" w14:textId="77777777" w:rsidR="008E23FC" w:rsidRPr="00BC1EB9" w:rsidRDefault="008E23FC" w:rsidP="00BC1EB9">
      <w:pPr>
        <w:pStyle w:val="Corpo"/>
        <w:spacing w:line="360" w:lineRule="auto"/>
        <w:ind w:firstLine="0"/>
        <w:rPr>
          <w:rFonts w:ascii="Candara" w:hAnsi="Candara"/>
          <w:szCs w:val="24"/>
        </w:rPr>
      </w:pPr>
      <w:r w:rsidRPr="00BC1EB9">
        <w:rPr>
          <w:rFonts w:ascii="Candara" w:hAnsi="Candara"/>
          <w:szCs w:val="24"/>
        </w:rPr>
        <w:lastRenderedPageBreak/>
        <w:t xml:space="preserve">40. Para além dessa sua função própria, os leitores podem ser chamados a desempenhar durante as celebrações litúrgicas, a título de suplência, funções de outros ministérios: na falta de Salmista, recitará os Salmos </w:t>
      </w:r>
      <w:proofErr w:type="spellStart"/>
      <w:r w:rsidRPr="00BC1EB9">
        <w:rPr>
          <w:rFonts w:ascii="Candara" w:hAnsi="Candara"/>
          <w:szCs w:val="24"/>
        </w:rPr>
        <w:t>interleccionais</w:t>
      </w:r>
      <w:proofErr w:type="spellEnd"/>
      <w:r w:rsidRPr="00BC1EB9">
        <w:rPr>
          <w:rFonts w:ascii="Candara" w:hAnsi="Candara"/>
          <w:szCs w:val="24"/>
        </w:rPr>
        <w:t xml:space="preserve">; na falta de diácono ou cantor, poderá ser ele a apresentar as intenções da Oração dos fiéis; na falta de diretor do canto e de comentador, poderá ser ele a dirigir o canto e a orientar a participação dos fiéis nas celebrações. Por fim, o </w:t>
      </w:r>
      <w:r w:rsidRPr="00BC1EB9">
        <w:rPr>
          <w:rFonts w:ascii="Candara" w:hAnsi="Candara"/>
          <w:i/>
          <w:szCs w:val="24"/>
        </w:rPr>
        <w:t>Diretório para a celebração do Domingo na ausência de Presbítero</w:t>
      </w:r>
      <w:r w:rsidRPr="00BC1EB9">
        <w:rPr>
          <w:rFonts w:ascii="Candara" w:hAnsi="Candara"/>
          <w:szCs w:val="24"/>
        </w:rPr>
        <w:t xml:space="preserve"> coloca-os, a par dos acólitos, entre os leigos a dar precedência para a condução desse tipo de assembleias litúrgicas</w:t>
      </w:r>
      <w:r w:rsidRPr="00BC1EB9">
        <w:rPr>
          <w:rStyle w:val="Refdenotaderodap"/>
          <w:rFonts w:ascii="Candara" w:hAnsi="Candara"/>
          <w:szCs w:val="24"/>
        </w:rPr>
        <w:footnoteReference w:id="7"/>
      </w:r>
      <w:r w:rsidRPr="00BC1EB9">
        <w:rPr>
          <w:rFonts w:ascii="Candara" w:hAnsi="Candara"/>
          <w:szCs w:val="24"/>
        </w:rPr>
        <w:t>.</w:t>
      </w:r>
    </w:p>
    <w:p w14:paraId="663062A2" w14:textId="77777777" w:rsidR="008E23FC" w:rsidRPr="00BC1EB9" w:rsidRDefault="008E23FC" w:rsidP="00BC1EB9">
      <w:pPr>
        <w:pStyle w:val="Corpo"/>
        <w:spacing w:line="360" w:lineRule="auto"/>
        <w:ind w:firstLine="0"/>
        <w:rPr>
          <w:rFonts w:ascii="Candara" w:hAnsi="Candara"/>
          <w:szCs w:val="24"/>
        </w:rPr>
      </w:pPr>
    </w:p>
    <w:p w14:paraId="6944D7C3" w14:textId="77777777" w:rsidR="008E23FC" w:rsidRPr="00BC1EB9" w:rsidRDefault="008E23FC" w:rsidP="00BC1EB9">
      <w:pPr>
        <w:pStyle w:val="Corpo"/>
        <w:spacing w:line="360" w:lineRule="auto"/>
        <w:ind w:firstLine="0"/>
        <w:rPr>
          <w:rFonts w:ascii="Candara" w:hAnsi="Candara"/>
          <w:szCs w:val="24"/>
        </w:rPr>
      </w:pPr>
      <w:r w:rsidRPr="00BC1EB9">
        <w:rPr>
          <w:rFonts w:ascii="Candara" w:hAnsi="Candara"/>
          <w:szCs w:val="24"/>
        </w:rPr>
        <w:t xml:space="preserve">41. Mas seria apoucar a missão do leitor instituído confiná-lo a um desempenho ritual. De facto, a Liturgia é «cume e fonte» (SC 10). Coerentemente, a epifania litúrgica do ministério confiado aos Leitores obriga a alargar os horizontes do serviço eclesial que lhes é confiado para além do momento da celebração. Assim, a </w:t>
      </w:r>
      <w:proofErr w:type="spellStart"/>
      <w:r w:rsidRPr="00BC1EB9">
        <w:rPr>
          <w:rFonts w:ascii="Candara" w:hAnsi="Candara"/>
          <w:i/>
          <w:szCs w:val="24"/>
        </w:rPr>
        <w:t>Ministeria</w:t>
      </w:r>
      <w:proofErr w:type="spellEnd"/>
      <w:r w:rsidRPr="00BC1EB9">
        <w:rPr>
          <w:rFonts w:ascii="Candara" w:hAnsi="Candara"/>
          <w:i/>
          <w:szCs w:val="24"/>
        </w:rPr>
        <w:t xml:space="preserve"> </w:t>
      </w:r>
      <w:proofErr w:type="spellStart"/>
      <w:r w:rsidRPr="00BC1EB9">
        <w:rPr>
          <w:rFonts w:ascii="Candara" w:hAnsi="Candara"/>
          <w:i/>
          <w:szCs w:val="24"/>
        </w:rPr>
        <w:t>Quaedam</w:t>
      </w:r>
      <w:proofErr w:type="spellEnd"/>
      <w:r w:rsidRPr="00BC1EB9">
        <w:rPr>
          <w:rFonts w:ascii="Candara" w:hAnsi="Candara"/>
          <w:szCs w:val="24"/>
        </w:rPr>
        <w:t xml:space="preserve"> comete-lhes tarefas do mais lato alcance pastoral, como preparar os fiéis para a receção frutuosa dos sacramentos (catequese...), ajudar na organização da liturgia da Palavra</w:t>
      </w:r>
      <w:r w:rsidRPr="00BC1EB9">
        <w:rPr>
          <w:rStyle w:val="Refdenotaderodap"/>
          <w:rFonts w:ascii="Candara" w:hAnsi="Candara"/>
          <w:szCs w:val="24"/>
        </w:rPr>
        <w:footnoteReference w:id="8"/>
      </w:r>
      <w:r w:rsidRPr="00BC1EB9">
        <w:rPr>
          <w:rFonts w:ascii="Candara" w:hAnsi="Candara"/>
          <w:szCs w:val="24"/>
        </w:rPr>
        <w:t>, e assegurar a formação do grupo dos leitores aos quais, por encargo temporário, se pode confiar o exercício de facto deste ministério.</w:t>
      </w:r>
    </w:p>
    <w:p w14:paraId="111637CC" w14:textId="77777777" w:rsidR="008E23FC" w:rsidRPr="00BC1EB9" w:rsidRDefault="008E23FC" w:rsidP="00BC1EB9">
      <w:pPr>
        <w:pStyle w:val="Corpo"/>
        <w:spacing w:line="360" w:lineRule="auto"/>
        <w:ind w:firstLine="0"/>
        <w:rPr>
          <w:rFonts w:ascii="Candara" w:hAnsi="Candara"/>
          <w:szCs w:val="24"/>
        </w:rPr>
      </w:pPr>
    </w:p>
    <w:p w14:paraId="1C674C6D" w14:textId="77777777" w:rsidR="008E23FC" w:rsidRPr="00BC1EB9" w:rsidRDefault="008E23FC" w:rsidP="00BC1EB9">
      <w:pPr>
        <w:pStyle w:val="Corpo"/>
        <w:spacing w:line="360" w:lineRule="auto"/>
        <w:ind w:firstLine="0"/>
        <w:rPr>
          <w:rFonts w:ascii="Candara" w:hAnsi="Candara"/>
          <w:szCs w:val="24"/>
        </w:rPr>
      </w:pPr>
      <w:r w:rsidRPr="00BC1EB9">
        <w:rPr>
          <w:rFonts w:ascii="Candara" w:hAnsi="Candara"/>
          <w:szCs w:val="24"/>
        </w:rPr>
        <w:t xml:space="preserve">42. Enfim, o leitorado é um ministério de anunciador, de catequista, de educador para a vida sacramental, de evangelizador dos que ainda não conhecem ou conhecem mal o Evangelho. No rito de Instituição é pedido ao Leitor não só que proclame a Palavra de Deus na assembleia litúrgica, mas também que seja educador na fé das crianças e dos adultos, preparando-os para receberem dignamente os Sacramentos. Deve mesmo aventurar-se no anúncio da Boa Nova da salvação aos que ainda a não conheçam, o que perspetiva que os leitores possam ser acolhedores dos pré catecúmenos que se preparam para um itinerário de fé e, inclusive, acompanhadores dos catecúmenos nesse mesmo itinerário. O seu ministério de “anunciador de Cristo” </w:t>
      </w:r>
      <w:r w:rsidRPr="00BC1EB9">
        <w:rPr>
          <w:rFonts w:ascii="Candara" w:hAnsi="Candara"/>
          <w:szCs w:val="24"/>
        </w:rPr>
        <w:lastRenderedPageBreak/>
        <w:t>vai, por isso, muito além do desempenho de uma função ritual. Ser capaz de ler bem em público não é, por isso, o único requisito de idoneidade para se ser leitor. Tem igualmente de acolher, conhecer, meditar assiduamente e testemunhar a Palavra de Deus que deve transmitir fielmente para que ela seja cada vez mais viva no coração dos homens.</w:t>
      </w:r>
    </w:p>
    <w:p w14:paraId="41EBB7BB" w14:textId="77777777" w:rsidR="008E23FC" w:rsidRPr="00BC1EB9" w:rsidRDefault="008E23FC" w:rsidP="00BC1EB9">
      <w:pPr>
        <w:pStyle w:val="Corpo"/>
        <w:spacing w:line="360" w:lineRule="auto"/>
        <w:ind w:firstLine="0"/>
        <w:rPr>
          <w:rFonts w:ascii="Candara" w:hAnsi="Candara"/>
          <w:szCs w:val="24"/>
        </w:rPr>
      </w:pPr>
    </w:p>
    <w:p w14:paraId="0AF45B60" w14:textId="77777777" w:rsidR="008E23FC" w:rsidRPr="00BC1EB9" w:rsidRDefault="008E23FC" w:rsidP="00BC1EB9">
      <w:pPr>
        <w:pStyle w:val="Corpo"/>
        <w:spacing w:line="360" w:lineRule="auto"/>
        <w:ind w:firstLine="0"/>
        <w:rPr>
          <w:rFonts w:ascii="Candara" w:hAnsi="Candara"/>
          <w:szCs w:val="24"/>
        </w:rPr>
      </w:pPr>
      <w:r w:rsidRPr="00BC1EB9">
        <w:rPr>
          <w:rFonts w:ascii="Candara" w:hAnsi="Candara"/>
          <w:szCs w:val="24"/>
        </w:rPr>
        <w:t>43. Em suma, o leitorado é um ministério a conferir não apenas a quem leia bem nas celebrações litúrgicas, mas sobretudo a quem se disponibiliza para colaborar na organização das atividades de evangelização e catequese, dando coerência e consistência ao seu serviço litúrgico.</w:t>
      </w:r>
    </w:p>
    <w:p w14:paraId="5B622E91" w14:textId="77777777" w:rsidR="008E23FC" w:rsidRPr="00BC1EB9" w:rsidRDefault="008E23FC" w:rsidP="00BC1EB9">
      <w:pPr>
        <w:pStyle w:val="Corpo"/>
        <w:spacing w:line="360" w:lineRule="auto"/>
        <w:ind w:firstLine="0"/>
        <w:rPr>
          <w:rFonts w:ascii="Candara" w:hAnsi="Candara"/>
          <w:szCs w:val="24"/>
        </w:rPr>
      </w:pPr>
    </w:p>
    <w:p w14:paraId="60A14F75" w14:textId="77777777" w:rsidR="008E23FC" w:rsidRPr="00BC1EB9" w:rsidRDefault="008E23FC" w:rsidP="00BC1EB9">
      <w:pPr>
        <w:pStyle w:val="Ttulo3"/>
        <w:spacing w:before="0" w:after="0" w:line="360" w:lineRule="auto"/>
        <w:rPr>
          <w:rFonts w:ascii="Candara" w:hAnsi="Candara"/>
        </w:rPr>
      </w:pPr>
      <w:bookmarkStart w:id="24" w:name="_Toc69722367"/>
      <w:bookmarkStart w:id="25" w:name="_Toc69722572"/>
      <w:bookmarkStart w:id="26" w:name="_Toc72228751"/>
      <w:r w:rsidRPr="00BC1EB9">
        <w:rPr>
          <w:rFonts w:ascii="Candara" w:hAnsi="Candara"/>
        </w:rPr>
        <w:t>Formação</w:t>
      </w:r>
      <w:bookmarkEnd w:id="24"/>
      <w:bookmarkEnd w:id="25"/>
      <w:bookmarkEnd w:id="26"/>
    </w:p>
    <w:p w14:paraId="27723317" w14:textId="77777777" w:rsidR="008E23FC" w:rsidRPr="00BC1EB9" w:rsidRDefault="008E23FC" w:rsidP="00BC1EB9">
      <w:pPr>
        <w:pStyle w:val="Corpo"/>
        <w:spacing w:line="360" w:lineRule="auto"/>
        <w:ind w:firstLine="0"/>
        <w:rPr>
          <w:rFonts w:ascii="Candara" w:hAnsi="Candara"/>
          <w:szCs w:val="24"/>
        </w:rPr>
      </w:pPr>
    </w:p>
    <w:p w14:paraId="631ECF4C" w14:textId="1AEFB907" w:rsidR="008E23FC" w:rsidRPr="00BC1EB9" w:rsidRDefault="008E23FC" w:rsidP="00BC1EB9">
      <w:pPr>
        <w:pStyle w:val="Corpo"/>
        <w:spacing w:line="360" w:lineRule="auto"/>
        <w:ind w:firstLine="0"/>
        <w:rPr>
          <w:rFonts w:ascii="Candara" w:hAnsi="Candara"/>
          <w:szCs w:val="24"/>
        </w:rPr>
      </w:pPr>
      <w:r w:rsidRPr="00BC1EB9">
        <w:rPr>
          <w:rFonts w:ascii="Candara" w:hAnsi="Candara"/>
          <w:szCs w:val="24"/>
        </w:rPr>
        <w:t>44. Não é fácil ser leitor, nem se improvisa. Com efeito, os leitores devem ser aptos e diligentemente preparados. Em primeiro lugar eles devem deixar-se imbuir, impregnar inteiramente pela Palavra de Deus que hão de amar, de que farão o seu tesouro mais precioso e o seu alimento quotidiano. Hão de aprofundar o seu conhecimento da Sagrada Escritura mediante uma leitura assídua, um estudo diligente, uma oração fervorosa e um testemunho credível. Sintetizando, diremos que a sua preparação há de ser geral e particular; remota, prévia, permanente e concomitante ao exercício da função. Quanto à preparação específica, ela deve abarcar, pelo menos, três alíneas:</w:t>
      </w:r>
    </w:p>
    <w:p w14:paraId="799A0F9D" w14:textId="77777777" w:rsidR="008E23FC" w:rsidRPr="00BC1EB9" w:rsidRDefault="008E23FC" w:rsidP="00BC1EB9">
      <w:pPr>
        <w:pStyle w:val="Corpo"/>
        <w:spacing w:line="360" w:lineRule="auto"/>
        <w:ind w:firstLine="0"/>
        <w:rPr>
          <w:rFonts w:ascii="Candara" w:hAnsi="Candara"/>
          <w:szCs w:val="24"/>
        </w:rPr>
      </w:pPr>
    </w:p>
    <w:p w14:paraId="30037D90" w14:textId="77777777" w:rsidR="008E23FC" w:rsidRPr="00BC1EB9" w:rsidRDefault="008E23FC" w:rsidP="00BC1EB9">
      <w:pPr>
        <w:pStyle w:val="Corpo"/>
        <w:numPr>
          <w:ilvl w:val="0"/>
          <w:numId w:val="3"/>
        </w:numPr>
        <w:spacing w:line="360" w:lineRule="auto"/>
        <w:ind w:left="992" w:hanging="425"/>
        <w:rPr>
          <w:rFonts w:ascii="Candara" w:hAnsi="Candara"/>
          <w:szCs w:val="24"/>
        </w:rPr>
      </w:pPr>
      <w:r w:rsidRPr="00BC1EB9">
        <w:rPr>
          <w:rFonts w:ascii="Candara" w:hAnsi="Candara"/>
          <w:szCs w:val="24"/>
        </w:rPr>
        <w:t>Formação bíblica que capacite para a compreensão dos textos nos respetivos contextos e na perspetiva unitária e englobante da história da salvação</w:t>
      </w:r>
      <w:r w:rsidRPr="00BC1EB9">
        <w:rPr>
          <w:rStyle w:val="Refdenotaderodap"/>
          <w:rFonts w:ascii="Candara" w:hAnsi="Candara"/>
          <w:szCs w:val="24"/>
        </w:rPr>
        <w:footnoteReference w:id="9"/>
      </w:r>
      <w:r w:rsidRPr="00BC1EB9">
        <w:rPr>
          <w:rFonts w:ascii="Candara" w:hAnsi="Candara"/>
          <w:szCs w:val="24"/>
        </w:rPr>
        <w:t>;</w:t>
      </w:r>
    </w:p>
    <w:p w14:paraId="10F4C6D2" w14:textId="26560494" w:rsidR="008E23FC" w:rsidRPr="00BC1EB9" w:rsidRDefault="008E23FC" w:rsidP="00BC1EB9">
      <w:pPr>
        <w:pStyle w:val="Corpo"/>
        <w:numPr>
          <w:ilvl w:val="0"/>
          <w:numId w:val="3"/>
        </w:numPr>
        <w:spacing w:line="360" w:lineRule="auto"/>
        <w:ind w:left="992" w:hanging="425"/>
        <w:rPr>
          <w:rFonts w:ascii="Candara" w:hAnsi="Candara"/>
          <w:szCs w:val="24"/>
        </w:rPr>
      </w:pPr>
      <w:r w:rsidRPr="00BC1EB9">
        <w:rPr>
          <w:rFonts w:ascii="Candara" w:hAnsi="Candara"/>
          <w:szCs w:val="24"/>
        </w:rPr>
        <w:t xml:space="preserve">Formação litúrgica que lhes dê um conhecimento efetivo do sentido e estruturas da Liturgia da Palavra e da sua conexão com a Liturgia Eucarística e dos outros Sacramentos e Sacramentais. Em particular deve </w:t>
      </w:r>
      <w:r w:rsidRPr="00BC1EB9">
        <w:rPr>
          <w:rFonts w:ascii="Candara" w:hAnsi="Candara"/>
          <w:szCs w:val="24"/>
        </w:rPr>
        <w:lastRenderedPageBreak/>
        <w:t>conhecer por dentro a estrutura e organização dos lecionários, dominando os critérios que presidiram à seleção e harmonização das leituras</w:t>
      </w:r>
      <w:r w:rsidRPr="00BC1EB9">
        <w:rPr>
          <w:rStyle w:val="Refdenotaderodap"/>
          <w:rFonts w:ascii="Candara" w:hAnsi="Candara"/>
          <w:szCs w:val="24"/>
        </w:rPr>
        <w:footnoteReference w:id="10"/>
      </w:r>
      <w:r w:rsidRPr="00BC1EB9">
        <w:rPr>
          <w:rFonts w:ascii="Candara" w:hAnsi="Candara"/>
          <w:szCs w:val="24"/>
        </w:rPr>
        <w:t>;</w:t>
      </w:r>
    </w:p>
    <w:p w14:paraId="197C2109" w14:textId="77777777" w:rsidR="008E23FC" w:rsidRPr="00BC1EB9" w:rsidRDefault="008E23FC" w:rsidP="00BC1EB9">
      <w:pPr>
        <w:pStyle w:val="Corpo"/>
        <w:numPr>
          <w:ilvl w:val="0"/>
          <w:numId w:val="3"/>
        </w:numPr>
        <w:spacing w:line="360" w:lineRule="auto"/>
        <w:ind w:left="992" w:hanging="425"/>
        <w:rPr>
          <w:rFonts w:ascii="Candara" w:hAnsi="Candara"/>
          <w:szCs w:val="24"/>
        </w:rPr>
      </w:pPr>
      <w:r w:rsidRPr="00BC1EB9">
        <w:rPr>
          <w:rFonts w:ascii="Candara" w:hAnsi="Candara"/>
          <w:szCs w:val="24"/>
        </w:rPr>
        <w:t>Formação técnica no capítulo da dicção e da leitura em voz alta, bem como das artes e técnicas da comunicação oral, nomeadamente da leitura em público, com ou sem amplificação artificial. Ler bem em público não é fácil, mesmo para quem já se habituou a dominar o nervosismo e a emoção de falar perante uma assembleia. Não basta uma boa alfabetização. A arte de ler bem em público assenta certamente em dotes naturais, mas estes devem ser sublimados pelo estudo e pela técnica</w:t>
      </w:r>
      <w:r w:rsidRPr="00BC1EB9">
        <w:rPr>
          <w:rStyle w:val="Refdenotaderodap"/>
          <w:rFonts w:ascii="Candara" w:hAnsi="Candara"/>
          <w:szCs w:val="24"/>
        </w:rPr>
        <w:footnoteReference w:id="11"/>
      </w:r>
      <w:r w:rsidRPr="00BC1EB9">
        <w:rPr>
          <w:rFonts w:ascii="Candara" w:hAnsi="Candara"/>
          <w:szCs w:val="24"/>
        </w:rPr>
        <w:t xml:space="preserve">. </w:t>
      </w:r>
    </w:p>
    <w:p w14:paraId="4A0C1954" w14:textId="77777777" w:rsidR="008E23FC" w:rsidRPr="00BC1EB9" w:rsidRDefault="008E23FC" w:rsidP="00BC1EB9">
      <w:pPr>
        <w:pStyle w:val="Corpo"/>
        <w:spacing w:line="360" w:lineRule="auto"/>
        <w:ind w:firstLine="0"/>
        <w:rPr>
          <w:rFonts w:ascii="Candara" w:hAnsi="Candara"/>
          <w:szCs w:val="24"/>
        </w:rPr>
      </w:pPr>
    </w:p>
    <w:p w14:paraId="4D349B29" w14:textId="77777777" w:rsidR="008E23FC" w:rsidRPr="00BC1EB9" w:rsidRDefault="008E23FC" w:rsidP="00BC1EB9">
      <w:pPr>
        <w:pStyle w:val="Corpo"/>
        <w:spacing w:line="360" w:lineRule="auto"/>
        <w:ind w:firstLine="0"/>
        <w:rPr>
          <w:rFonts w:ascii="Candara" w:hAnsi="Candara"/>
          <w:szCs w:val="24"/>
        </w:rPr>
      </w:pPr>
      <w:r w:rsidRPr="00BC1EB9">
        <w:rPr>
          <w:rFonts w:ascii="Candara" w:hAnsi="Candara"/>
          <w:szCs w:val="24"/>
        </w:rPr>
        <w:t>45. Se toda a vida cristã deve ser bíblica, muito mais assumidamente o deve ser a espiritualidade do Leitor: uma vida de oração inspirada e nutrida constantemente no contacto familiar com a Palavra de Deus que vive e floresce na Liturgia e que é a alma de todo o apostolado. A atitude do Leitor em relação à Palavra de Deus deve corresponder à de João Baptista em relação a Cristo, a da «Voz» em relação ao «Verbo»: «</w:t>
      </w:r>
      <w:r w:rsidRPr="00BC1EB9">
        <w:rPr>
          <w:rFonts w:ascii="Candara" w:hAnsi="Candara"/>
          <w:i/>
          <w:szCs w:val="24"/>
        </w:rPr>
        <w:t>convém que Ele cresça e eu diminua</w:t>
      </w:r>
      <w:r w:rsidRPr="00BC1EB9">
        <w:rPr>
          <w:rFonts w:ascii="Candara" w:hAnsi="Candara"/>
          <w:szCs w:val="24"/>
        </w:rPr>
        <w:t>» (</w:t>
      </w:r>
      <w:proofErr w:type="spellStart"/>
      <w:r w:rsidRPr="00BC1EB9">
        <w:rPr>
          <w:rFonts w:ascii="Candara" w:hAnsi="Candara"/>
          <w:i/>
          <w:iCs/>
          <w:szCs w:val="24"/>
        </w:rPr>
        <w:t>Jo</w:t>
      </w:r>
      <w:proofErr w:type="spellEnd"/>
      <w:r w:rsidRPr="00BC1EB9">
        <w:rPr>
          <w:rFonts w:ascii="Candara" w:hAnsi="Candara"/>
          <w:szCs w:val="24"/>
        </w:rPr>
        <w:t xml:space="preserve"> 3, 30).</w:t>
      </w:r>
    </w:p>
    <w:p w14:paraId="76314018" w14:textId="77777777" w:rsidR="008E23FC" w:rsidRPr="00BC1EB9" w:rsidRDefault="008E23FC" w:rsidP="00BC1EB9">
      <w:pPr>
        <w:pStyle w:val="Corpo"/>
        <w:spacing w:line="360" w:lineRule="auto"/>
        <w:ind w:firstLine="0"/>
        <w:rPr>
          <w:rFonts w:ascii="Candara" w:hAnsi="Candara"/>
          <w:szCs w:val="24"/>
        </w:rPr>
      </w:pPr>
    </w:p>
    <w:p w14:paraId="4A78AB10" w14:textId="1247622D" w:rsidR="008E23FC" w:rsidRPr="00BC1EB9" w:rsidRDefault="008E23FC" w:rsidP="00BC1EB9">
      <w:pPr>
        <w:spacing w:after="0" w:line="360" w:lineRule="auto"/>
        <w:rPr>
          <w:rFonts w:ascii="Candara" w:hAnsi="Candara"/>
        </w:rPr>
      </w:pPr>
    </w:p>
    <w:p w14:paraId="578E1843" w14:textId="014599DC" w:rsidR="008E23FC" w:rsidRPr="00BC1EB9" w:rsidRDefault="008E23FC" w:rsidP="00BC1EB9">
      <w:pPr>
        <w:spacing w:after="0" w:line="360" w:lineRule="auto"/>
        <w:rPr>
          <w:rFonts w:ascii="Candara" w:hAnsi="Candara"/>
        </w:rPr>
      </w:pPr>
    </w:p>
    <w:p w14:paraId="281F614E" w14:textId="56E4C18E" w:rsidR="008E23FC" w:rsidRDefault="008E23FC" w:rsidP="008E23FC"/>
    <w:p w14:paraId="20E244B9" w14:textId="23732268" w:rsidR="008E23FC" w:rsidRDefault="008E23FC" w:rsidP="008E23FC"/>
    <w:p w14:paraId="12FBC846" w14:textId="603EECC3" w:rsidR="008E23FC" w:rsidRDefault="008E23FC" w:rsidP="008E23FC"/>
    <w:p w14:paraId="3CA077F3" w14:textId="77777777" w:rsidR="008E23FC" w:rsidRDefault="008E23FC">
      <w:pPr>
        <w:rPr>
          <w:rFonts w:ascii="Times New Roman" w:eastAsia="Times New Roman" w:hAnsi="Times New Roman" w:cs="Times New Roman"/>
          <w:color w:val="663300"/>
          <w:sz w:val="24"/>
          <w:szCs w:val="24"/>
          <w:lang w:eastAsia="pt-PT"/>
        </w:rPr>
      </w:pPr>
      <w:r>
        <w:rPr>
          <w:color w:val="663300"/>
        </w:rPr>
        <w:br w:type="page"/>
      </w:r>
    </w:p>
    <w:p w14:paraId="690DCBAE" w14:textId="77777777" w:rsidR="008E23FC" w:rsidRPr="00546A2E" w:rsidRDefault="008E23FC" w:rsidP="008E23FC"/>
    <w:sectPr w:rsidR="008E23FC" w:rsidRPr="00546A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22E17" w14:textId="77777777" w:rsidR="00D861D4" w:rsidRDefault="00D861D4" w:rsidP="008E23FC">
      <w:pPr>
        <w:spacing w:after="0" w:line="240" w:lineRule="auto"/>
      </w:pPr>
      <w:r>
        <w:separator/>
      </w:r>
    </w:p>
  </w:endnote>
  <w:endnote w:type="continuationSeparator" w:id="0">
    <w:p w14:paraId="58686B25" w14:textId="77777777" w:rsidR="00D861D4" w:rsidRDefault="00D861D4" w:rsidP="008E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23283" w14:textId="77777777" w:rsidR="00D861D4" w:rsidRDefault="00D861D4" w:rsidP="008E23FC">
      <w:pPr>
        <w:spacing w:after="0" w:line="240" w:lineRule="auto"/>
      </w:pPr>
      <w:r>
        <w:separator/>
      </w:r>
    </w:p>
  </w:footnote>
  <w:footnote w:type="continuationSeparator" w:id="0">
    <w:p w14:paraId="6EA08E68" w14:textId="77777777" w:rsidR="00D861D4" w:rsidRDefault="00D861D4" w:rsidP="008E23FC">
      <w:pPr>
        <w:spacing w:after="0" w:line="240" w:lineRule="auto"/>
      </w:pPr>
      <w:r>
        <w:continuationSeparator/>
      </w:r>
    </w:p>
  </w:footnote>
  <w:footnote w:id="1">
    <w:p w14:paraId="40147943" w14:textId="77777777" w:rsidR="00546A2E" w:rsidRPr="00546A2E" w:rsidRDefault="00546A2E" w:rsidP="00546A2E">
      <w:pPr>
        <w:pStyle w:val="Textodenotaderodap"/>
        <w:spacing w:line="360" w:lineRule="auto"/>
        <w:ind w:firstLine="0"/>
        <w:contextualSpacing/>
        <w:rPr>
          <w:rFonts w:ascii="Candara" w:hAnsi="Candara"/>
          <w:smallCaps/>
          <w:sz w:val="16"/>
          <w:szCs w:val="16"/>
        </w:rPr>
      </w:pPr>
      <w:r w:rsidRPr="00546A2E">
        <w:rPr>
          <w:rStyle w:val="Refdenotaderodap"/>
          <w:rFonts w:ascii="Candara" w:hAnsi="Candara"/>
          <w:sz w:val="16"/>
          <w:szCs w:val="16"/>
        </w:rPr>
        <w:footnoteRef/>
      </w:r>
      <w:r w:rsidRPr="00546A2E">
        <w:rPr>
          <w:rFonts w:ascii="Candara" w:hAnsi="Candara"/>
          <w:sz w:val="16"/>
          <w:szCs w:val="16"/>
        </w:rPr>
        <w:t xml:space="preserve"> </w:t>
      </w:r>
      <w:r w:rsidRPr="00546A2E">
        <w:rPr>
          <w:rFonts w:ascii="Candara" w:hAnsi="Candara"/>
          <w:smallCaps/>
          <w:sz w:val="16"/>
          <w:szCs w:val="16"/>
        </w:rPr>
        <w:t xml:space="preserve">Francisco, </w:t>
      </w:r>
      <w:r w:rsidRPr="00546A2E">
        <w:rPr>
          <w:rFonts w:ascii="Candara" w:hAnsi="Candara"/>
          <w:i/>
          <w:sz w:val="16"/>
          <w:szCs w:val="16"/>
        </w:rPr>
        <w:t>Spiritus Domini</w:t>
      </w:r>
      <w:r w:rsidRPr="00546A2E">
        <w:rPr>
          <w:rFonts w:ascii="Candara" w:hAnsi="Candara"/>
          <w:sz w:val="16"/>
          <w:szCs w:val="16"/>
        </w:rPr>
        <w:t>.</w:t>
      </w:r>
    </w:p>
  </w:footnote>
  <w:footnote w:id="2">
    <w:p w14:paraId="6C7CDD5F" w14:textId="77777777" w:rsidR="00546A2E" w:rsidRPr="00546A2E" w:rsidRDefault="00546A2E" w:rsidP="00546A2E">
      <w:pPr>
        <w:pStyle w:val="Textodenotaderodap"/>
        <w:spacing w:line="360" w:lineRule="auto"/>
        <w:ind w:firstLine="0"/>
        <w:contextualSpacing/>
        <w:rPr>
          <w:rFonts w:ascii="Candara" w:hAnsi="Candara"/>
          <w:sz w:val="16"/>
          <w:szCs w:val="16"/>
        </w:rPr>
      </w:pPr>
      <w:r w:rsidRPr="00546A2E">
        <w:rPr>
          <w:rStyle w:val="Refdenotaderodap"/>
          <w:rFonts w:ascii="Candara" w:hAnsi="Candara"/>
          <w:sz w:val="16"/>
          <w:szCs w:val="16"/>
        </w:rPr>
        <w:footnoteRef/>
      </w:r>
      <w:r w:rsidRPr="00546A2E">
        <w:rPr>
          <w:rFonts w:ascii="Candara" w:hAnsi="Candara"/>
          <w:sz w:val="16"/>
          <w:szCs w:val="16"/>
        </w:rPr>
        <w:t xml:space="preserve"> Hoje poderá propor-se uma idade mais madura, dado que o prolongamento do tempo de estudos e o início da vida profissional não permitem uma suficiente estabilidade de vida, e até de residência, antes dos 30 anos… </w:t>
      </w:r>
    </w:p>
  </w:footnote>
  <w:footnote w:id="3">
    <w:p w14:paraId="0D458425" w14:textId="77777777" w:rsidR="00546A2E" w:rsidRPr="00546A2E" w:rsidRDefault="00546A2E" w:rsidP="00546A2E">
      <w:pPr>
        <w:pStyle w:val="Textodenotaderodap"/>
        <w:spacing w:line="360" w:lineRule="auto"/>
        <w:ind w:firstLine="0"/>
        <w:contextualSpacing/>
        <w:rPr>
          <w:rFonts w:ascii="Candara" w:hAnsi="Candara"/>
          <w:sz w:val="16"/>
          <w:szCs w:val="16"/>
        </w:rPr>
      </w:pPr>
      <w:r w:rsidRPr="00546A2E">
        <w:rPr>
          <w:rStyle w:val="Refdenotaderodap"/>
          <w:rFonts w:ascii="Candara" w:hAnsi="Candara"/>
          <w:sz w:val="16"/>
          <w:szCs w:val="16"/>
        </w:rPr>
        <w:footnoteRef/>
      </w:r>
      <w:r w:rsidRPr="00546A2E">
        <w:rPr>
          <w:rFonts w:ascii="Candara" w:hAnsi="Candara"/>
          <w:sz w:val="16"/>
          <w:szCs w:val="16"/>
        </w:rPr>
        <w:t xml:space="preserve"> Este decreto da CEP, aprovado ou confirmado pela Santa Sé, foi promulgado juntamente com outros em 25 de março de 1985. </w:t>
      </w:r>
    </w:p>
  </w:footnote>
  <w:footnote w:id="4">
    <w:p w14:paraId="3EEB3205" w14:textId="77777777" w:rsidR="00546A2E" w:rsidRPr="00546A2E" w:rsidRDefault="00546A2E" w:rsidP="00546A2E">
      <w:pPr>
        <w:pStyle w:val="Textodenotaderodap"/>
        <w:spacing w:line="360" w:lineRule="auto"/>
        <w:ind w:firstLine="0"/>
        <w:contextualSpacing/>
        <w:rPr>
          <w:rFonts w:ascii="Candara" w:hAnsi="Candara"/>
          <w:sz w:val="16"/>
          <w:szCs w:val="16"/>
        </w:rPr>
      </w:pPr>
      <w:r w:rsidRPr="00546A2E">
        <w:rPr>
          <w:rStyle w:val="Refdenotaderodap"/>
          <w:rFonts w:ascii="Candara" w:hAnsi="Candara"/>
          <w:sz w:val="16"/>
          <w:szCs w:val="16"/>
        </w:rPr>
        <w:footnoteRef/>
      </w:r>
      <w:r w:rsidRPr="00546A2E">
        <w:rPr>
          <w:rFonts w:ascii="Candara" w:hAnsi="Candara"/>
          <w:sz w:val="16"/>
          <w:szCs w:val="16"/>
        </w:rPr>
        <w:t xml:space="preserve"> </w:t>
      </w:r>
      <w:r w:rsidRPr="00546A2E">
        <w:rPr>
          <w:rFonts w:ascii="Candara" w:hAnsi="Candara"/>
          <w:i/>
          <w:sz w:val="16"/>
          <w:szCs w:val="16"/>
        </w:rPr>
        <w:t>Câ</w:t>
      </w:r>
      <w:r w:rsidRPr="00546A2E">
        <w:rPr>
          <w:rFonts w:ascii="Candara" w:hAnsi="Candara"/>
          <w:sz w:val="16"/>
          <w:szCs w:val="16"/>
        </w:rPr>
        <w:t>n. 1035 § 1.</w:t>
      </w:r>
    </w:p>
  </w:footnote>
  <w:footnote w:id="5">
    <w:p w14:paraId="5FEAB498" w14:textId="77777777" w:rsidR="00546A2E" w:rsidRPr="00546A2E" w:rsidRDefault="00546A2E" w:rsidP="00546A2E">
      <w:pPr>
        <w:pStyle w:val="Textodenotaderodap"/>
        <w:spacing w:line="360" w:lineRule="auto"/>
        <w:ind w:firstLine="0"/>
        <w:contextualSpacing/>
        <w:rPr>
          <w:rFonts w:ascii="Candara" w:hAnsi="Candara"/>
          <w:sz w:val="16"/>
          <w:szCs w:val="16"/>
        </w:rPr>
      </w:pPr>
      <w:r w:rsidRPr="00546A2E">
        <w:rPr>
          <w:rStyle w:val="Refdenotaderodap"/>
          <w:rFonts w:ascii="Candara" w:hAnsi="Candara"/>
          <w:sz w:val="16"/>
          <w:szCs w:val="16"/>
        </w:rPr>
        <w:footnoteRef/>
      </w:r>
      <w:r w:rsidRPr="00546A2E">
        <w:rPr>
          <w:rFonts w:ascii="Candara" w:hAnsi="Candara"/>
          <w:sz w:val="16"/>
          <w:szCs w:val="16"/>
        </w:rPr>
        <w:t xml:space="preserve"> </w:t>
      </w:r>
      <w:r w:rsidRPr="00546A2E">
        <w:rPr>
          <w:rFonts w:ascii="Candara" w:hAnsi="Candara"/>
          <w:i/>
          <w:sz w:val="16"/>
          <w:szCs w:val="16"/>
        </w:rPr>
        <w:t xml:space="preserve">Cân. </w:t>
      </w:r>
      <w:r w:rsidRPr="00546A2E">
        <w:rPr>
          <w:rFonts w:ascii="Candara" w:hAnsi="Candara"/>
          <w:iCs/>
          <w:sz w:val="16"/>
          <w:szCs w:val="16"/>
        </w:rPr>
        <w:t>1035 §</w:t>
      </w:r>
      <w:r w:rsidRPr="00546A2E">
        <w:rPr>
          <w:rFonts w:ascii="Candara" w:hAnsi="Candara"/>
          <w:sz w:val="16"/>
          <w:szCs w:val="16"/>
        </w:rPr>
        <w:t xml:space="preserve"> 2.</w:t>
      </w:r>
    </w:p>
  </w:footnote>
  <w:footnote w:id="6">
    <w:p w14:paraId="4A1F0FB3" w14:textId="77777777" w:rsidR="00546A2E" w:rsidRPr="00546A2E" w:rsidRDefault="00546A2E" w:rsidP="00546A2E">
      <w:pPr>
        <w:pStyle w:val="Textodenotaderodap"/>
        <w:spacing w:line="360" w:lineRule="auto"/>
        <w:ind w:firstLine="0"/>
        <w:contextualSpacing/>
        <w:rPr>
          <w:rFonts w:ascii="Candara" w:hAnsi="Candara"/>
          <w:i/>
          <w:sz w:val="16"/>
          <w:szCs w:val="16"/>
        </w:rPr>
      </w:pPr>
      <w:r w:rsidRPr="00546A2E">
        <w:rPr>
          <w:rStyle w:val="Refdenotaderodap"/>
          <w:rFonts w:ascii="Candara" w:hAnsi="Candara"/>
          <w:sz w:val="16"/>
          <w:szCs w:val="16"/>
        </w:rPr>
        <w:footnoteRef/>
      </w:r>
      <w:r w:rsidRPr="00546A2E">
        <w:rPr>
          <w:rFonts w:ascii="Candara" w:hAnsi="Candara"/>
          <w:sz w:val="16"/>
          <w:szCs w:val="16"/>
        </w:rPr>
        <w:t xml:space="preserve"> </w:t>
      </w:r>
      <w:r w:rsidRPr="00546A2E">
        <w:rPr>
          <w:rFonts w:ascii="Candara" w:hAnsi="Candara"/>
          <w:smallCaps/>
          <w:sz w:val="16"/>
          <w:szCs w:val="16"/>
        </w:rPr>
        <w:t>Francisco</w:t>
      </w:r>
      <w:r w:rsidRPr="00546A2E">
        <w:rPr>
          <w:rFonts w:ascii="Candara" w:hAnsi="Candara"/>
          <w:sz w:val="16"/>
          <w:szCs w:val="16"/>
        </w:rPr>
        <w:t xml:space="preserve">, </w:t>
      </w:r>
      <w:r w:rsidRPr="00546A2E">
        <w:rPr>
          <w:rFonts w:ascii="Candara" w:hAnsi="Candara"/>
          <w:i/>
          <w:sz w:val="16"/>
          <w:szCs w:val="16"/>
        </w:rPr>
        <w:t>Carta ao Prefeito da Congregação para a Doutrina da Fé</w:t>
      </w:r>
      <w:r w:rsidRPr="00546A2E">
        <w:rPr>
          <w:rFonts w:ascii="Candara" w:hAnsi="Candara"/>
          <w:smallCaps/>
          <w:sz w:val="16"/>
          <w:szCs w:val="16"/>
        </w:rPr>
        <w:t>.</w:t>
      </w:r>
    </w:p>
  </w:footnote>
  <w:footnote w:id="7">
    <w:p w14:paraId="5A74CE81" w14:textId="77777777" w:rsidR="008E23FC" w:rsidRPr="00546A2E" w:rsidRDefault="008E23FC" w:rsidP="00546A2E">
      <w:pPr>
        <w:pStyle w:val="Textodenotaderodap"/>
        <w:spacing w:line="360" w:lineRule="auto"/>
        <w:ind w:firstLine="0"/>
        <w:contextualSpacing/>
        <w:rPr>
          <w:rFonts w:ascii="Candara" w:hAnsi="Candara"/>
          <w:sz w:val="16"/>
          <w:szCs w:val="16"/>
        </w:rPr>
      </w:pPr>
      <w:r w:rsidRPr="00546A2E">
        <w:rPr>
          <w:rStyle w:val="Refdenotaderodap"/>
          <w:rFonts w:ascii="Candara" w:hAnsi="Candara"/>
          <w:sz w:val="16"/>
          <w:szCs w:val="16"/>
        </w:rPr>
        <w:footnoteRef/>
      </w:r>
      <w:r w:rsidRPr="00546A2E">
        <w:rPr>
          <w:rFonts w:ascii="Candara" w:hAnsi="Candara"/>
          <w:sz w:val="16"/>
          <w:szCs w:val="16"/>
        </w:rPr>
        <w:t xml:space="preserve"> </w:t>
      </w:r>
      <w:r w:rsidRPr="00546A2E">
        <w:rPr>
          <w:rFonts w:ascii="Candara" w:hAnsi="Candara"/>
          <w:smallCaps/>
          <w:sz w:val="16"/>
          <w:szCs w:val="16"/>
        </w:rPr>
        <w:t>Congregação para o Culto Divino,</w:t>
      </w:r>
      <w:r w:rsidRPr="00546A2E">
        <w:rPr>
          <w:rFonts w:ascii="Candara" w:hAnsi="Candara"/>
          <w:i/>
          <w:sz w:val="16"/>
          <w:szCs w:val="16"/>
        </w:rPr>
        <w:t xml:space="preserve"> </w:t>
      </w:r>
      <w:r w:rsidRPr="00546A2E">
        <w:rPr>
          <w:rFonts w:ascii="Candara" w:hAnsi="Candara"/>
          <w:i/>
          <w:sz w:val="16"/>
          <w:szCs w:val="16"/>
        </w:rPr>
        <w:t>Directório para a celebração do Domingo na ausência de Presbítero</w:t>
      </w:r>
      <w:r w:rsidRPr="00546A2E">
        <w:rPr>
          <w:rFonts w:ascii="Candara" w:hAnsi="Candara"/>
          <w:sz w:val="16"/>
          <w:szCs w:val="16"/>
        </w:rPr>
        <w:t xml:space="preserve"> de 2 de junho de 1988, n. 30: EDREL 4007.</w:t>
      </w:r>
    </w:p>
  </w:footnote>
  <w:footnote w:id="8">
    <w:p w14:paraId="4E231962" w14:textId="77777777" w:rsidR="008E23FC" w:rsidRPr="00546A2E" w:rsidRDefault="008E23FC" w:rsidP="00546A2E">
      <w:pPr>
        <w:pStyle w:val="Textodenotaderodap"/>
        <w:spacing w:line="360" w:lineRule="auto"/>
        <w:ind w:firstLine="0"/>
        <w:contextualSpacing/>
        <w:rPr>
          <w:rFonts w:ascii="Candara" w:hAnsi="Candara"/>
          <w:sz w:val="16"/>
          <w:szCs w:val="16"/>
        </w:rPr>
      </w:pPr>
      <w:r w:rsidRPr="00546A2E">
        <w:rPr>
          <w:rStyle w:val="Refdenotaderodap"/>
          <w:rFonts w:ascii="Candara" w:hAnsi="Candara"/>
          <w:sz w:val="16"/>
          <w:szCs w:val="16"/>
        </w:rPr>
        <w:footnoteRef/>
      </w:r>
      <w:r w:rsidRPr="00546A2E">
        <w:rPr>
          <w:rFonts w:ascii="Candara" w:hAnsi="Candara"/>
          <w:sz w:val="16"/>
          <w:szCs w:val="16"/>
        </w:rPr>
        <w:t xml:space="preserve"> Este serviço dos leitores instituídos é previsto em OLM 51: «O ministério do leitor, conferido pelo rito litúrgico, deve ser tido em apreço. Os leitores instituídos, se estiverem presentes, devem exercer a função própria ao menos nos domingos e dias festivos, sobretudo na celebração principal. Também lhes pode ser confiado o ofício de ajudar na organização da liturgia da palavra e, se for preciso, preparar outros fiéis que, por encargo temporário, fazem as leituras na celebração da Missa».</w:t>
      </w:r>
    </w:p>
  </w:footnote>
  <w:footnote w:id="9">
    <w:p w14:paraId="33919B5F" w14:textId="77777777" w:rsidR="008E23FC" w:rsidRPr="00546A2E" w:rsidRDefault="008E23FC" w:rsidP="00546A2E">
      <w:pPr>
        <w:pStyle w:val="Textodenotaderodap"/>
        <w:spacing w:line="360" w:lineRule="auto"/>
        <w:ind w:firstLine="0"/>
        <w:rPr>
          <w:rFonts w:ascii="Candara" w:hAnsi="Candara"/>
          <w:sz w:val="16"/>
          <w:szCs w:val="16"/>
        </w:rPr>
      </w:pPr>
      <w:r w:rsidRPr="00546A2E">
        <w:rPr>
          <w:rStyle w:val="Refdenotaderodap"/>
          <w:rFonts w:ascii="Candara" w:hAnsi="Candara"/>
          <w:sz w:val="16"/>
          <w:szCs w:val="16"/>
        </w:rPr>
        <w:footnoteRef/>
      </w:r>
      <w:r w:rsidRPr="00546A2E">
        <w:rPr>
          <w:rFonts w:ascii="Candara" w:hAnsi="Candara"/>
          <w:sz w:val="16"/>
          <w:szCs w:val="16"/>
        </w:rPr>
        <w:t xml:space="preserve"> Propomos que os Leitores frequentem, na sua formação específica, a disciplina de Sagrada Escritura durante três anos, com uma hora letiva semanal: um ano para a Introdução à História da Salvação; um ano para Introdução ao Novo Testamento; um ano para Introdução ao Antigo Testamento.</w:t>
      </w:r>
    </w:p>
  </w:footnote>
  <w:footnote w:id="10">
    <w:p w14:paraId="74024C06" w14:textId="0207DB7E" w:rsidR="008E23FC" w:rsidRPr="00546A2E" w:rsidRDefault="008E23FC" w:rsidP="00546A2E">
      <w:pPr>
        <w:pStyle w:val="Textodenotaderodap"/>
        <w:spacing w:line="360" w:lineRule="auto"/>
        <w:ind w:firstLine="0"/>
        <w:rPr>
          <w:rFonts w:ascii="Candara" w:hAnsi="Candara"/>
          <w:sz w:val="16"/>
          <w:szCs w:val="16"/>
        </w:rPr>
      </w:pPr>
      <w:r w:rsidRPr="00546A2E">
        <w:rPr>
          <w:rStyle w:val="Refdenotaderodap"/>
          <w:rFonts w:ascii="Candara" w:hAnsi="Candara"/>
          <w:sz w:val="16"/>
          <w:szCs w:val="16"/>
        </w:rPr>
        <w:footnoteRef/>
      </w:r>
      <w:r w:rsidRPr="00546A2E">
        <w:rPr>
          <w:rFonts w:ascii="Candara" w:hAnsi="Candara"/>
          <w:sz w:val="16"/>
          <w:szCs w:val="16"/>
        </w:rPr>
        <w:t xml:space="preserve"> Propomos também, para os leitores, uma formação litúrgica trienal com uma hora letiva por semana: um ano para Introdução à Liturgia; um ano para o estudo da Liturgia eucarística; um ano para uma introdução ao Lecionário. </w:t>
      </w:r>
    </w:p>
  </w:footnote>
  <w:footnote w:id="11">
    <w:p w14:paraId="172B6B15" w14:textId="77777777" w:rsidR="008E23FC" w:rsidRPr="006952AD" w:rsidRDefault="008E23FC" w:rsidP="00546A2E">
      <w:pPr>
        <w:pStyle w:val="Textodenotaderodap"/>
        <w:spacing w:line="360" w:lineRule="auto"/>
        <w:ind w:firstLine="0"/>
      </w:pPr>
      <w:r w:rsidRPr="00546A2E">
        <w:rPr>
          <w:rStyle w:val="Refdenotaderodap"/>
          <w:rFonts w:ascii="Candara" w:hAnsi="Candara"/>
          <w:sz w:val="16"/>
          <w:szCs w:val="16"/>
        </w:rPr>
        <w:footnoteRef/>
      </w:r>
      <w:r w:rsidRPr="00546A2E">
        <w:rPr>
          <w:rFonts w:ascii="Candara" w:hAnsi="Candara"/>
          <w:sz w:val="16"/>
          <w:szCs w:val="16"/>
        </w:rPr>
        <w:t xml:space="preserve"> Propomos que os Leitores dediquem uma hora semanal durante três anos à formação técnica: um ano para introdução e práticas de arte de dizer e ler em público; dois anos para práticas de proclamação litúrgica (um ano para textos em prosa; um ano para textos poéticos). Por fim sugerimos que todos os leitores em formação (juntando os 3 anos) tenham uma hora de atividade conjunta dedicada a exercícios práticos de proclamação em coro.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65EB"/>
    <w:multiLevelType w:val="hybridMultilevel"/>
    <w:tmpl w:val="520C01A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959EE"/>
    <w:multiLevelType w:val="hybridMultilevel"/>
    <w:tmpl w:val="A6AA4402"/>
    <w:lvl w:ilvl="0" w:tplc="08160017">
      <w:start w:val="1"/>
      <w:numFmt w:val="lowerLetter"/>
      <w:lvlText w:val="%1)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CB07F5"/>
    <w:multiLevelType w:val="hybridMultilevel"/>
    <w:tmpl w:val="DFDCA956"/>
    <w:lvl w:ilvl="0" w:tplc="08160017">
      <w:start w:val="1"/>
      <w:numFmt w:val="lowerLetter"/>
      <w:lvlText w:val="%1)"/>
      <w:lvlJc w:val="left"/>
      <w:pPr>
        <w:ind w:left="643" w:hanging="360"/>
      </w:pPr>
    </w:lvl>
    <w:lvl w:ilvl="1" w:tplc="08160019" w:tentative="1">
      <w:start w:val="1"/>
      <w:numFmt w:val="lowerLetter"/>
      <w:lvlText w:val="%2."/>
      <w:lvlJc w:val="left"/>
      <w:pPr>
        <w:ind w:left="1363" w:hanging="360"/>
      </w:pPr>
    </w:lvl>
    <w:lvl w:ilvl="2" w:tplc="0816001B" w:tentative="1">
      <w:start w:val="1"/>
      <w:numFmt w:val="lowerRoman"/>
      <w:lvlText w:val="%3."/>
      <w:lvlJc w:val="right"/>
      <w:pPr>
        <w:ind w:left="2083" w:hanging="180"/>
      </w:pPr>
    </w:lvl>
    <w:lvl w:ilvl="3" w:tplc="0816000F" w:tentative="1">
      <w:start w:val="1"/>
      <w:numFmt w:val="decimal"/>
      <w:lvlText w:val="%4."/>
      <w:lvlJc w:val="left"/>
      <w:pPr>
        <w:ind w:left="2803" w:hanging="360"/>
      </w:pPr>
    </w:lvl>
    <w:lvl w:ilvl="4" w:tplc="08160019" w:tentative="1">
      <w:start w:val="1"/>
      <w:numFmt w:val="lowerLetter"/>
      <w:lvlText w:val="%5."/>
      <w:lvlJc w:val="left"/>
      <w:pPr>
        <w:ind w:left="3523" w:hanging="360"/>
      </w:pPr>
    </w:lvl>
    <w:lvl w:ilvl="5" w:tplc="0816001B" w:tentative="1">
      <w:start w:val="1"/>
      <w:numFmt w:val="lowerRoman"/>
      <w:lvlText w:val="%6."/>
      <w:lvlJc w:val="right"/>
      <w:pPr>
        <w:ind w:left="4243" w:hanging="180"/>
      </w:pPr>
    </w:lvl>
    <w:lvl w:ilvl="6" w:tplc="0816000F" w:tentative="1">
      <w:start w:val="1"/>
      <w:numFmt w:val="decimal"/>
      <w:lvlText w:val="%7."/>
      <w:lvlJc w:val="left"/>
      <w:pPr>
        <w:ind w:left="4963" w:hanging="360"/>
      </w:pPr>
    </w:lvl>
    <w:lvl w:ilvl="7" w:tplc="08160019" w:tentative="1">
      <w:start w:val="1"/>
      <w:numFmt w:val="lowerLetter"/>
      <w:lvlText w:val="%8."/>
      <w:lvlJc w:val="left"/>
      <w:pPr>
        <w:ind w:left="5683" w:hanging="360"/>
      </w:pPr>
    </w:lvl>
    <w:lvl w:ilvl="8" w:tplc="08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F6A0AD9"/>
    <w:multiLevelType w:val="hybridMultilevel"/>
    <w:tmpl w:val="F800ADEE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3FC"/>
    <w:rsid w:val="00362FD7"/>
    <w:rsid w:val="003A114A"/>
    <w:rsid w:val="0043646B"/>
    <w:rsid w:val="00546A2E"/>
    <w:rsid w:val="005870D7"/>
    <w:rsid w:val="00862D98"/>
    <w:rsid w:val="008E23FC"/>
    <w:rsid w:val="00BC1EB9"/>
    <w:rsid w:val="00CD7E78"/>
    <w:rsid w:val="00D861D4"/>
    <w:rsid w:val="00DA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544A1"/>
  <w15:chartTrackingRefBased/>
  <w15:docId w15:val="{268A457F-9402-4A21-BA85-37B29EBC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ter"/>
    <w:unhideWhenUsed/>
    <w:qFormat/>
    <w:rsid w:val="008E23FC"/>
    <w:pPr>
      <w:keepNext/>
      <w:keepLines/>
      <w:spacing w:before="160" w:after="120" w:line="240" w:lineRule="auto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Ttulo3">
    <w:name w:val="heading 3"/>
    <w:basedOn w:val="Normal"/>
    <w:next w:val="Normal"/>
    <w:link w:val="Ttulo3Carter"/>
    <w:unhideWhenUsed/>
    <w:qFormat/>
    <w:rsid w:val="008E23FC"/>
    <w:pPr>
      <w:keepNext/>
      <w:keepLines/>
      <w:spacing w:before="160" w:after="12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23F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E2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8E23FC"/>
    <w:rPr>
      <w:color w:val="0000FF"/>
      <w:u w:val="single"/>
    </w:rPr>
  </w:style>
  <w:style w:type="character" w:customStyle="1" w:styleId="Ttulo2Carter">
    <w:name w:val="Título 2 Caráter"/>
    <w:basedOn w:val="Tipodeletrapredefinidodopargrafo"/>
    <w:link w:val="Ttulo2"/>
    <w:rsid w:val="008E23FC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rsid w:val="008E23FC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Corpo">
    <w:name w:val="Corpo"/>
    <w:basedOn w:val="Normal"/>
    <w:qFormat/>
    <w:rsid w:val="008E23FC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Textodenotaderodap">
    <w:name w:val="footnote text"/>
    <w:basedOn w:val="Normal"/>
    <w:link w:val="TextodenotaderodapCarter"/>
    <w:semiHidden/>
    <w:qFormat/>
    <w:rsid w:val="008E23FC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8E23FC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styleId="Refdenotaderodap">
    <w:name w:val="footnote reference"/>
    <w:basedOn w:val="Tipodeletrapredefinidodopargrafo"/>
    <w:semiHidden/>
    <w:unhideWhenUsed/>
    <w:rsid w:val="008E23FC"/>
    <w:rPr>
      <w:vertAlign w:val="superscript"/>
    </w:rPr>
  </w:style>
  <w:style w:type="paragraph" w:styleId="Citao">
    <w:name w:val="Quote"/>
    <w:basedOn w:val="Normal"/>
    <w:link w:val="CitaoCarter"/>
    <w:qFormat/>
    <w:rsid w:val="00546A2E"/>
    <w:pPr>
      <w:spacing w:before="60" w:after="0" w:line="240" w:lineRule="auto"/>
      <w:ind w:left="720" w:right="357" w:firstLine="357"/>
      <w:jc w:val="both"/>
    </w:pPr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CitaoCarter">
    <w:name w:val="Citação Caráter"/>
    <w:basedOn w:val="Tipodeletrapredefinidodopargrafo"/>
    <w:link w:val="Citao"/>
    <w:rsid w:val="00546A2E"/>
    <w:rPr>
      <w:rFonts w:ascii="Times New Roman" w:eastAsia="Times New Roman" w:hAnsi="Times New Roman" w:cs="Times New Roman"/>
      <w:sz w:val="24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tican.va/content/francesco/pt/apost_exhortations/documents/papa-francesco_esortazione-ap_20131124_evangelii-gaudium.html" TargetMode="External"/><Relationship Id="rId13" Type="http://schemas.openxmlformats.org/officeDocument/2006/relationships/hyperlink" Target="http://www.vatican.va/archive/hist_councils/ii_vatican_council/documents/vat-ii_const_19641121_lumen-gentium_po.html" TargetMode="External"/><Relationship Id="rId18" Type="http://schemas.openxmlformats.org/officeDocument/2006/relationships/hyperlink" Target="http://www.vatican.va/content/francesco/pt/apost_exhortations/documents/papa-francesco_esortazione-ap_20131124_evangelii-gaudium.html" TargetMode="External"/><Relationship Id="rId26" Type="http://schemas.openxmlformats.org/officeDocument/2006/relationships/hyperlink" Target="http://www.vatican.va/content/benedict-xvi/pt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ynod.va/content/sinodoamazonico/pt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vatican.va/content/paul-vi/la/motu_proprio/documents/hf_p-vi_motu-proprio_19720815_ministeria-quaedam.html" TargetMode="External"/><Relationship Id="rId12" Type="http://schemas.openxmlformats.org/officeDocument/2006/relationships/hyperlink" Target="http://www.vatican.va/archive/hist_councils/ii_vatican_council/index_po.htm" TargetMode="External"/><Relationship Id="rId17" Type="http://schemas.openxmlformats.org/officeDocument/2006/relationships/hyperlink" Target="http://www.vatican.va/content/francesco/pt/apost_exhortations/documents/papa-francesco_esortazione-ap_20131124_evangelii-gaudium.html" TargetMode="External"/><Relationship Id="rId25" Type="http://schemas.openxmlformats.org/officeDocument/2006/relationships/hyperlink" Target="http://www.vatican.va/content/benedict-xvi/pt/apost_exhortations/documents/hf_ben-xvi_exh_20100930_verbum-domini.html" TargetMode="External"/><Relationship Id="rId33" Type="http://schemas.openxmlformats.org/officeDocument/2006/relationships/hyperlink" Target="http://www.vatican.va/content/paul-vi/la/motu_proprio/documents/hf_p-vi_motu-proprio_19720815_ministeria-quaedam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atican.va/content/paul-vi/la/motu_proprio/documents/hf_p-vi_motu-proprio_19720815_ministeria-quaedam.html" TargetMode="External"/><Relationship Id="rId20" Type="http://schemas.openxmlformats.org/officeDocument/2006/relationships/hyperlink" Target="http://www.vatican.va/archive/hist_councils/ii_vatican_council/index_po.htm" TargetMode="External"/><Relationship Id="rId29" Type="http://schemas.openxmlformats.org/officeDocument/2006/relationships/hyperlink" Target="http://www.vatican.va/content/paul-vi/pt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atican.va/archive/hist_councils/ii_vatican_council/documents/vat-ii_const_19641121_lumen-gentium_po.html" TargetMode="External"/><Relationship Id="rId24" Type="http://schemas.openxmlformats.org/officeDocument/2006/relationships/hyperlink" Target="http://www.vatican.va/roman_curia/synod/index_po.htm" TargetMode="External"/><Relationship Id="rId32" Type="http://schemas.openxmlformats.org/officeDocument/2006/relationships/hyperlink" Target="http://www.vatican.va/archive/hist_councils/ii_vatican_council/documents/vat-ii_const_19641121_lumen-gentium_po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atican.va/content/paul-vi/pt.html" TargetMode="External"/><Relationship Id="rId23" Type="http://schemas.openxmlformats.org/officeDocument/2006/relationships/hyperlink" Target="http://www.vatican.va/content/paul-vi/la/motu_proprio/documents/hf_p-vi_motu-proprio_19720815_ministeria-quaedam.html" TargetMode="External"/><Relationship Id="rId28" Type="http://schemas.openxmlformats.org/officeDocument/2006/relationships/hyperlink" Target="http://www.vatican.va/content/john-paul-ii/pt/apost_letters/1994/documents/hf_jp-ii_apl_19940522_ordinatio-sacerdotalis.html" TargetMode="External"/><Relationship Id="rId10" Type="http://schemas.openxmlformats.org/officeDocument/2006/relationships/hyperlink" Target="http://www.vatican.va/content/benedict-xvi/pt/apost_letters/documents/hf_ben-xvi_apl_20091026_codex-iuris-canonici.html" TargetMode="External"/><Relationship Id="rId19" Type="http://schemas.openxmlformats.org/officeDocument/2006/relationships/hyperlink" Target="http://www.vatican.va/archive/hist_councils/ii_vatican_council/documents/vat-ii_const_19651207_gaudium-et-spes_po.html" TargetMode="External"/><Relationship Id="rId31" Type="http://schemas.openxmlformats.org/officeDocument/2006/relationships/hyperlink" Target="http://www.vatican.va/content/francesco/pt/apost_exhortations/documents/papa-francesco_esortazione-ap_20200202_querida-amazoni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tican.va/content/benedict-xvi/pt.html" TargetMode="External"/><Relationship Id="rId14" Type="http://schemas.openxmlformats.org/officeDocument/2006/relationships/hyperlink" Target="http://www.vatican.va/archive/hist_councils/ii_vatican_council/index_po.htm" TargetMode="External"/><Relationship Id="rId22" Type="http://schemas.openxmlformats.org/officeDocument/2006/relationships/hyperlink" Target="http://www.vatican.va/roman_curia/synod/documents/rc_synod_doc_20191026_sinodo-amazzonia_po.html" TargetMode="External"/><Relationship Id="rId27" Type="http://schemas.openxmlformats.org/officeDocument/2006/relationships/hyperlink" Target="http://www.vatican.va/content/john-paul-ii/pt.html" TargetMode="External"/><Relationship Id="rId30" Type="http://schemas.openxmlformats.org/officeDocument/2006/relationships/hyperlink" Target="http://www.vatican.va/content/paul-vi/la/motu_proprio/documents/hf_p-vi_motu-proprio_19720815_ministeria-quaedam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5047</Words>
  <Characters>27255</Characters>
  <Application>Microsoft Office Word</Application>
  <DocSecurity>0</DocSecurity>
  <Lines>227</Lines>
  <Paragraphs>64</Paragraphs>
  <ScaleCrop>false</ScaleCrop>
  <Company/>
  <LinksUpToDate>false</LinksUpToDate>
  <CharactersWithSpaces>32238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6</cp:revision>
  <dcterms:created xsi:type="dcterms:W3CDTF">2021-09-10T00:49:00Z</dcterms:created>
  <dcterms:modified xsi:type="dcterms:W3CDTF">2021-09-11T13:42:00Z</dcterms:modified>
</cp:coreProperties>
</file>